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E67" w:rsidRDefault="00A26E67">
      <w:r>
        <w:t>Pheno 200 mg/2 ml</w:t>
      </w:r>
      <w:r w:rsidR="004A74D5">
        <w:t xml:space="preserve"> pha 25 ml nước cất để truyền trong 30p</w:t>
      </w:r>
    </w:p>
    <w:p w:rsidR="00F67A97" w:rsidRDefault="00964740">
      <w:r>
        <w:t>IVIG 2.5g/50 ml</w:t>
      </w:r>
    </w:p>
    <w:p w:rsidR="00964740" w:rsidRDefault="00964740">
      <w:r>
        <w:t>Diazepam 10 mg/2 ml</w:t>
      </w:r>
    </w:p>
    <w:p w:rsidR="003D2E7E" w:rsidRDefault="003D2E7E">
      <w:r>
        <w:t>Milrinone 10 mg/10ml</w:t>
      </w:r>
      <w:r w:rsidR="004A74D5">
        <w:t xml:space="preserve"> pha 50 ml D5%</w:t>
      </w:r>
    </w:p>
    <w:p w:rsidR="00964740" w:rsidRDefault="00964740">
      <w:r>
        <w:t>Dobu 250 mg/20 ml</w:t>
      </w:r>
    </w:p>
    <w:p w:rsidR="00964740" w:rsidRDefault="00964740">
      <w:r>
        <w:t>Vanco 0.5 g</w:t>
      </w:r>
    </w:p>
    <w:p w:rsidR="00964740" w:rsidRDefault="00964740"/>
    <w:p w:rsidR="003C5811" w:rsidRDefault="003C5811">
      <w:r>
        <w:t>TAY CHÂN MIỆNG</w:t>
      </w:r>
    </w:p>
    <w:p w:rsidR="003C5811" w:rsidRDefault="003C5811">
      <w:r>
        <w:t>Apto: nguyên nhân cơ học, nhiệtđộ.</w:t>
      </w:r>
    </w:p>
    <w:p w:rsidR="003C5811" w:rsidRDefault="003C5811">
      <w:r>
        <w:t>Giật mình do ảnh hưởng hệ lưới</w:t>
      </w:r>
    </w:p>
    <w:p w:rsidR="003C5811" w:rsidRDefault="003C5811">
      <w:r>
        <w:t>Hiếm liệt 1 chi, liệt nửa thân. Do đánh vào sừng trước tủy sống</w:t>
      </w:r>
    </w:p>
    <w:p w:rsidR="003C5811" w:rsidRDefault="003C5811">
      <w:r>
        <w:t>EV 71  tồn tại trong phân tới 2 tháng</w:t>
      </w:r>
    </w:p>
    <w:p w:rsidR="003C5811" w:rsidRDefault="003C5811">
      <w:r>
        <w:t>Phenobarital khi diazepam 3 lần không hết co giật (mục đích ngừa cơn)</w:t>
      </w:r>
    </w:p>
    <w:p w:rsidR="00C53991" w:rsidRDefault="00C53991">
      <w:r>
        <w:t>Sốc tay chân miệng đổ dịch chậm do sợ OAP, tim bóp ko nổi</w:t>
      </w:r>
    </w:p>
    <w:p w:rsidR="003C5811" w:rsidRDefault="003C5811"/>
    <w:p w:rsidR="003C5811" w:rsidRDefault="003C5811">
      <w:r>
        <w:t>VMN</w:t>
      </w:r>
    </w:p>
    <w:p w:rsidR="003C5811" w:rsidRDefault="003C5811">
      <w:r>
        <w:t>Sảng: lời nói, hành vi, giác quan.</w:t>
      </w:r>
    </w:p>
    <w:p w:rsidR="003C5811" w:rsidRDefault="003C5811">
      <w:r>
        <w:t>Chưa có SIRS không cấy máu</w:t>
      </w:r>
    </w:p>
    <w:p w:rsidR="003C5811" w:rsidRDefault="003C5811">
      <w:r>
        <w:t>Chờ kết quả sinh hóa, dịch não tủy về mới cho kháng sinh. Khi kết quả về nghi vi trùng thì cho KS, phải cấy máu trước, báo làm latex</w:t>
      </w:r>
    </w:p>
    <w:p w:rsidR="003C5811" w:rsidRDefault="003C5811">
      <w:r>
        <w:t>Bé này nhập viện vào ngày thứ 2, choc dò ra neutrophile ưu thế nhưng không biết siêu vi hay vi khuẩn do 24-48h VMN siêu vi có neutro ưu thế. Làm sao phân biệt: VMN do siêu vi thì sau khi chọc DNT sẽ giảm triệu chứng do giảm áp lực nội sọ</w:t>
      </w:r>
    </w:p>
    <w:p w:rsidR="003C5811" w:rsidRDefault="003C5811">
      <w:r>
        <w:t>Sau khi cho KS có đáp ứng: cữ sốt dãn ra</w:t>
      </w:r>
    </w:p>
    <w:p w:rsidR="003C5811" w:rsidRDefault="003C5811">
      <w:r>
        <w:t>Khi latex ra phế cầu thì mới được quyền đẩy kháng sinh (ceftri 150, cefo 300)</w:t>
      </w:r>
    </w:p>
    <w:p w:rsidR="003C5811" w:rsidRDefault="003C5811">
      <w:r>
        <w:t xml:space="preserve">Đang đánh kháng sinh mà latex về E.coli. lâm sàng tốt thì vẫn giữ khang sinh đó, lâm sàng xấu thì chọc lại: </w:t>
      </w:r>
      <w:r w:rsidR="00C53991">
        <w:t>DNT có đáp ứng thì coi chừng có biến chứng nội sọ, cần đánh theo kháng sinh đồ</w:t>
      </w:r>
    </w:p>
    <w:p w:rsidR="00C53991" w:rsidRDefault="00C53991">
      <w:r>
        <w:t>Tụ dịch đánh KS 21 ngày, tụ mủ đánh tới khi hết thì thôi. Áp xe đánh 6-8 tuần</w:t>
      </w:r>
    </w:p>
    <w:p w:rsidR="00C53991" w:rsidRDefault="00C53991">
      <w:r>
        <w:t>S.agalactia: first choice: ampi, peni: ampi 400mg/kg/ngày, chia 4. Peni 500.000 UI/kg/ngày chia 6 cữ (test cữ)</w:t>
      </w:r>
    </w:p>
    <w:p w:rsidR="00C53991" w:rsidRDefault="00C53991" w:rsidP="00C53991">
      <w:pPr>
        <w:pStyle w:val="ListParagraph"/>
        <w:numPr>
          <w:ilvl w:val="0"/>
          <w:numId w:val="1"/>
        </w:numPr>
        <w:spacing w:after="200" w:line="276" w:lineRule="auto"/>
      </w:pPr>
      <w:r>
        <w:t>48 giờ chọc dò kiểm tra (nếu ko thì trước khi xuất viện phải chọc lại)</w:t>
      </w:r>
    </w:p>
    <w:p w:rsidR="00C53991" w:rsidRDefault="00C53991" w:rsidP="00C53991">
      <w:pPr>
        <w:pStyle w:val="ListParagraph"/>
        <w:numPr>
          <w:ilvl w:val="1"/>
          <w:numId w:val="1"/>
        </w:numPr>
        <w:spacing w:after="200" w:line="276" w:lineRule="auto"/>
      </w:pPr>
      <w:r>
        <w:t>VMN &lt; 3th</w:t>
      </w:r>
    </w:p>
    <w:p w:rsidR="00C53991" w:rsidRDefault="00C53991" w:rsidP="00C53991">
      <w:pPr>
        <w:pStyle w:val="ListParagraph"/>
        <w:numPr>
          <w:ilvl w:val="1"/>
          <w:numId w:val="1"/>
        </w:numPr>
        <w:spacing w:after="200" w:line="276" w:lineRule="auto"/>
      </w:pPr>
      <w:r>
        <w:t>không đáp ứng điều trị: ko đáp ứng thiệt, hoặc có biến chứng nội sọ</w:t>
      </w:r>
    </w:p>
    <w:p w:rsidR="00C53991" w:rsidRDefault="00C53991" w:rsidP="00C53991">
      <w:pPr>
        <w:pStyle w:val="ListParagraph"/>
        <w:numPr>
          <w:ilvl w:val="1"/>
          <w:numId w:val="1"/>
        </w:numPr>
        <w:spacing w:after="200" w:line="276" w:lineRule="auto"/>
      </w:pPr>
      <w:r>
        <w:t>VMN do E.coli, phế cầu, tụ cầu, Streptococus nhóm B</w:t>
      </w:r>
    </w:p>
    <w:p w:rsidR="00C53991" w:rsidRDefault="00C53991">
      <w:r>
        <w:t>Sẹo BCG lành sau 6-14 tuần</w:t>
      </w:r>
      <w:bookmarkStart w:id="0" w:name="_GoBack"/>
      <w:bookmarkEnd w:id="0"/>
    </w:p>
    <w:sectPr w:rsidR="00C53991" w:rsidSect="008C2C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676" w:rsidRDefault="00033676" w:rsidP="00942068">
      <w:r>
        <w:separator/>
      </w:r>
    </w:p>
  </w:endnote>
  <w:endnote w:type="continuationSeparator" w:id="1">
    <w:p w:rsidR="00033676" w:rsidRDefault="00033676" w:rsidP="009420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068" w:rsidRDefault="009420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068" w:rsidRDefault="009420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068" w:rsidRDefault="009420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676" w:rsidRDefault="00033676" w:rsidP="00942068">
      <w:r>
        <w:separator/>
      </w:r>
    </w:p>
  </w:footnote>
  <w:footnote w:type="continuationSeparator" w:id="1">
    <w:p w:rsidR="00033676" w:rsidRDefault="00033676" w:rsidP="009420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068" w:rsidRDefault="009420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79956" o:spid="_x0000_s2050" type="#_x0000_t136" style="position:absolute;margin-left:0;margin-top:0;width:589.1pt;height:70.6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oà-Hà Thị Bích Trâm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068" w:rsidRDefault="009420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79957" o:spid="_x0000_s2051" type="#_x0000_t136" style="position:absolute;margin-left:0;margin-top:0;width:589.1pt;height:70.6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oà-Hà Thị Bích Trâ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068" w:rsidRDefault="009420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79955" o:spid="_x0000_s2049" type="#_x0000_t136" style="position:absolute;margin-left:0;margin-top:0;width:589.1pt;height:70.6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oà-Hà Thị Bích Trâm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F21CC"/>
    <w:multiLevelType w:val="hybridMultilevel"/>
    <w:tmpl w:val="3A9E2ED2"/>
    <w:lvl w:ilvl="0" w:tplc="612C53A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84689"/>
    <w:rsid w:val="000143B5"/>
    <w:rsid w:val="000145B5"/>
    <w:rsid w:val="00033676"/>
    <w:rsid w:val="000610BA"/>
    <w:rsid w:val="00062013"/>
    <w:rsid w:val="00067C88"/>
    <w:rsid w:val="00331689"/>
    <w:rsid w:val="003C5811"/>
    <w:rsid w:val="003C6FC0"/>
    <w:rsid w:val="003D2E7E"/>
    <w:rsid w:val="004A74D5"/>
    <w:rsid w:val="00746C7C"/>
    <w:rsid w:val="008727C0"/>
    <w:rsid w:val="00884689"/>
    <w:rsid w:val="008C2CB7"/>
    <w:rsid w:val="00942068"/>
    <w:rsid w:val="00964740"/>
    <w:rsid w:val="00A26E67"/>
    <w:rsid w:val="00C53991"/>
    <w:rsid w:val="00D40BEE"/>
    <w:rsid w:val="00D96EAD"/>
    <w:rsid w:val="00F46D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C8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8727C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2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53991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420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2068"/>
  </w:style>
  <w:style w:type="paragraph" w:styleId="Footer">
    <w:name w:val="footer"/>
    <w:basedOn w:val="Normal"/>
    <w:link w:val="FooterChar"/>
    <w:uiPriority w:val="99"/>
    <w:semiHidden/>
    <w:unhideWhenUsed/>
    <w:rsid w:val="009420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20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C8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8727C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2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53991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Hoa</cp:lastModifiedBy>
  <cp:revision>6</cp:revision>
  <dcterms:created xsi:type="dcterms:W3CDTF">2016-12-22T23:51:00Z</dcterms:created>
  <dcterms:modified xsi:type="dcterms:W3CDTF">2017-10-02T02:02:00Z</dcterms:modified>
</cp:coreProperties>
</file>