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28B" w:rsidRPr="0052228B" w:rsidRDefault="00AE5A9E" w:rsidP="00A43EBF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vi-VN"/>
        </w:rPr>
        <w:t xml:space="preserve">BỆNH ÁN </w:t>
      </w:r>
      <w:r w:rsidR="00A51D61" w:rsidRPr="00A43EBF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NHI KHOA</w:t>
      </w:r>
    </w:p>
    <w:p w:rsidR="0052228B" w:rsidRPr="009D6865" w:rsidRDefault="009D6865" w:rsidP="009D6865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I.</w:t>
      </w:r>
      <w:r w:rsidR="0052228B" w:rsidRPr="009D6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Hành chính:</w:t>
      </w:r>
    </w:p>
    <w:p w:rsidR="00DB0DB4" w:rsidRPr="00A43EBF" w:rsidRDefault="00DB0DB4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ọ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tên: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Phạm Thị Hà V.     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Giới: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Nữ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Tuổi: 10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Địa chỉ: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Phú Yên   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ab/>
        <w:t>Nghề nghiệp: học sinh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Nhập viện: </w:t>
      </w:r>
      <w:r w:rsidR="00DB0DB4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8h00 ngày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/11/2019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Phòng 509A khoa Thận - Nội tiết BV Nhi đồng 1.</w:t>
      </w:r>
    </w:p>
    <w:p w:rsidR="0052228B" w:rsidRPr="0052228B" w:rsidRDefault="009D6865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II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52228B"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Lý do nhập viện: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4D35E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 bụng</w:t>
      </w:r>
      <w:r w:rsidR="008A46B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 phù toàn thân.</w:t>
      </w:r>
    </w:p>
    <w:p w:rsidR="0052228B" w:rsidRPr="0052228B" w:rsidRDefault="009D6865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III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52228B"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Bệnh sử:</w:t>
      </w:r>
    </w:p>
    <w:p w:rsidR="000D3239" w:rsidRPr="00A43EBF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Cách</w:t>
      </w:r>
      <w:r w:rsidR="00DB0DB4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NV 7 </w:t>
      </w:r>
      <w:r w:rsidR="00A51D6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ngày, bé cảm thấy</w:t>
      </w:r>
      <w:r w:rsidR="00DB0DB4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nặng mặt, phù </w:t>
      </w:r>
      <w:r w:rsidR="00AD424C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 m</w:t>
      </w:r>
      <w:r w:rsidR="00A51D6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ắt, xuất hiện đột ngột, tăng nhiều vào buổi sáng </w:t>
      </w:r>
      <w:r w:rsidR="00AD424C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 ngày sau</w:t>
      </w:r>
      <w:r w:rsidR="005425A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mặt sưng căng, kèm phù </w:t>
      </w:r>
      <w:r w:rsidR="00C71D8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 bàn chân, mắt cá chân</w:t>
      </w:r>
      <w:r w:rsidR="00504658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tăng 2kg ( 25 kg -&gt; 27</w:t>
      </w:r>
      <w:r w:rsidR="008A46B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kg)</w:t>
      </w:r>
      <w:r w:rsidR="00AD424C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Phù đối xứng, không nóng đỏ, ấn không đau, không thay đổi </w:t>
      </w:r>
      <w:r w:rsidR="00C71D8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theo tư thế </w:t>
      </w:r>
      <w:r w:rsidR="00AD424C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=&gt; </w:t>
      </w:r>
      <w:r w:rsidR="007D21D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BV Phú Yên</w:t>
      </w:r>
      <w:r w:rsidR="000D323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rõ chẩn đoán và điều trị, uống thuốc 4 ngày phù không thay đổi, người nhà không an tâm, tự ý cho bé ngưng thuốc, chuyển khám BV NĐ1.</w:t>
      </w:r>
    </w:p>
    <w:p w:rsidR="007D21D2" w:rsidRPr="00A43EBF" w:rsidRDefault="007D21D2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Ngày khám, bé </w:t>
      </w:r>
      <w:r w:rsidR="00AB02C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 quanh rốn kiểu quặn cơn, mỗi cơn 15 phút,</w:t>
      </w:r>
      <w:r w:rsidR="004D35E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đau 3/</w:t>
      </w:r>
      <w:r w:rsidR="00AB02C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10,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không liên quan bữa ăn, </w:t>
      </w:r>
      <w:r w:rsidR="00AB02C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khôn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 lan, không tư thế tăng giảm, </w:t>
      </w:r>
      <w:r w:rsidR="00AB02C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sau đó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buồn nôn, nôn 2 lần # 50 ml dịch vàng, chua, sau nôn đau không thay đổi =&gt; BV ND1.</w:t>
      </w:r>
    </w:p>
    <w:p w:rsidR="0052228B" w:rsidRPr="00A43EBF" w:rsidRDefault="008A46B0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Tình trạng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NV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: 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bé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tỉnh, môi hồng với khí trời,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SpO2 100%, 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chi ấm CRT &lt;2s, mạch quay đều rõ 10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lần/phút, huyết áp 1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0/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0 mmHg, nhiệt độ 37.3 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vi-VN"/>
        </w:rPr>
        <w:t>o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C, nhịp thở 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52228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0 lần/phút, phù toàn thân.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Bụng mềm, không phản ứng thành bụng.</w:t>
      </w:r>
      <w:proofErr w:type="gramEnd"/>
    </w:p>
    <w:p w:rsidR="00504658" w:rsidRPr="00A43EBF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N1-N3: Bé hết đau bụng,</w:t>
      </w:r>
      <w:r w:rsidR="00504658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hết nôn, hết buồn nôn, tăng thêm 1 kg, không thay đổi tính chất phù.</w:t>
      </w:r>
    </w:p>
    <w:p w:rsidR="00E44EF4" w:rsidRPr="00A43EBF" w:rsidRDefault="00E44EF4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Trong quá trình bệnh, bé không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sốt, không nổi mề đai, không ngứa, không khó thở, không ho, không tức ngực, ăn không ngon miệng, tiêu phân vàng 1 lần/ ngày, tiểu # 1L/ ngày, vàng trong, nhiều bọt.</w:t>
      </w:r>
      <w:r w:rsidR="0018013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228B" w:rsidRPr="0052228B" w:rsidRDefault="009D6865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IV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52228B"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Tiền căn:</w:t>
      </w:r>
    </w:p>
    <w:p w:rsidR="0052228B" w:rsidRPr="0052228B" w:rsidRDefault="0052228B" w:rsidP="00A43EBF">
      <w:pPr>
        <w:numPr>
          <w:ilvl w:val="0"/>
          <w:numId w:val="1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Bản thân:</w:t>
      </w:r>
    </w:p>
    <w:p w:rsidR="0052228B" w:rsidRPr="0052228B" w:rsidRDefault="0052228B" w:rsidP="00A43EBF">
      <w:pPr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Sản khoa: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Con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/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sinh thường, đủ tháng, sau sinh không nằm dưỡng nhi</w:t>
      </w:r>
      <w:r w:rsidR="005425A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A43EBF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Cân nặng lúc sinh 3kg, không dị tật bẩm sinh</w:t>
      </w:r>
      <w:r w:rsidR="0046663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6663F" w:rsidRPr="0052228B" w:rsidRDefault="0046663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 có kinh.</w:t>
      </w:r>
    </w:p>
    <w:p w:rsidR="0052228B" w:rsidRPr="0052228B" w:rsidRDefault="0052228B" w:rsidP="00A43EBF">
      <w:pPr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Dinh dưỡng: </w:t>
      </w:r>
      <w:r w:rsidR="002466B4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Ăn &lt; ½ nhu cầu </w:t>
      </w:r>
      <w:r w:rsidR="00C71D8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bình thường theo tuổi. </w:t>
      </w:r>
      <w:proofErr w:type="gramStart"/>
      <w:r w:rsidR="00C71D8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</w:t>
      </w:r>
      <w:proofErr w:type="gramEnd"/>
      <w:r w:rsidR="00C71D8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chín uống sôi, sổ giun định kì.</w:t>
      </w:r>
    </w:p>
    <w:p w:rsidR="0052228B" w:rsidRPr="0052228B" w:rsidRDefault="00C71D8E" w:rsidP="00A43EBF">
      <w:pPr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Phát triển t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âm vận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: đang học lớp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,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vận động bình thường</w:t>
      </w:r>
      <w:r w:rsidR="00595F6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hích ngừa đầy đủ</w:t>
      </w:r>
      <w:r w:rsidR="00595F6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Dị ứng: không dị ứng thuốc, thức ăn</w:t>
      </w:r>
      <w:r w:rsidR="005425A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2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Bệnh lý: </w:t>
      </w:r>
    </w:p>
    <w:p w:rsidR="0046663F" w:rsidRPr="0052228B" w:rsidRDefault="00C71D8E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Chưa ghi nhận </w:t>
      </w:r>
      <w:r w:rsidR="00AA5C9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bệnh lý </w:t>
      </w:r>
      <w:proofErr w:type="gramStart"/>
      <w:r w:rsidR="00AA5C9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gramEnd"/>
      <w:r w:rsidR="00AA5C9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mạch, gan, thận, VGSVB, VGSVC.</w:t>
      </w:r>
    </w:p>
    <w:p w:rsidR="0052228B" w:rsidRPr="00A43EBF" w:rsidRDefault="00595F69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Hai năm nay bé hay đau quặn cơn quanh rốn tính chất như lần nhập viện này, # 3-4 cơn/ 6 tháng,</w:t>
      </w:r>
      <w:r w:rsidR="009E579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đau # 4-5 ngày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làm thức giấc buổi tối, không ói máu, không tiêu máu, không tiêu chảy kéo dài, không sụt cân, không sốt, không đau khớp</w:t>
      </w:r>
      <w:r w:rsidR="009E579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Khám bác sĩ tư, chẩn đoán rối loạn tiêu hoá, uống thuốc không rõ, hết đau bụng.</w:t>
      </w:r>
    </w:p>
    <w:p w:rsidR="0046663F" w:rsidRPr="0052228B" w:rsidRDefault="0046663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 ghi nhận tiền căn phẫu thuật, chấn thương.</w:t>
      </w:r>
    </w:p>
    <w:p w:rsidR="0052228B" w:rsidRPr="0052228B" w:rsidRDefault="0052228B" w:rsidP="00A43EBF">
      <w:pPr>
        <w:numPr>
          <w:ilvl w:val="0"/>
          <w:numId w:val="1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Gia đình: không ghi nhận bệnh lý </w:t>
      </w:r>
      <w:r w:rsidR="00595F6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thận, tiết niệu,</w:t>
      </w:r>
      <w:r w:rsidR="00595F6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C6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VGSVB, VGSVC, </w:t>
      </w:r>
      <w:r w:rsidR="00595F6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bệnh viêm ruột mạn, bệnh ác tính.</w:t>
      </w:r>
    </w:p>
    <w:p w:rsidR="0052228B" w:rsidRPr="0052228B" w:rsidRDefault="0025536D" w:rsidP="00A43EBF">
      <w:pPr>
        <w:spacing w:after="160" w:line="256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V</w:t>
      </w:r>
      <w:r w:rsidR="0052228B"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. Khám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7h30 ngày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/11/2016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(sau NV 3 ngày)</w:t>
      </w:r>
    </w:p>
    <w:p w:rsidR="0052228B" w:rsidRPr="0052228B" w:rsidRDefault="0052228B" w:rsidP="00A43EBF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Tổng quát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Bé tỉnh, tiếp xúc tốt</w:t>
      </w:r>
      <w:r w:rsidR="0046663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nằm đầu ngang.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Môi hồng</w:t>
      </w:r>
      <w:r w:rsidR="0046663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 khí trời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, chi ấm</w:t>
      </w:r>
      <w:r w:rsidR="0046663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CRT &lt;2 s.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Mạch quay 90 lần/phút, đều rõ 2 bên</w:t>
      </w:r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2466B4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Thở 2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lần/phút, đều, không co kéo cơ hô hấp phụ</w:t>
      </w:r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Nhiệt độ 37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vi-VN"/>
        </w:rPr>
        <w:t>o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</w:t>
      </w:r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A43EBF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HA 1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0/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0 mmHg</w:t>
      </w:r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6663F" w:rsidRPr="00A43EBF" w:rsidRDefault="0046663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Cân nặng hiện tại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28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kg, chiều cao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138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cm (trước phù nặng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kg)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BMI 13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,2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kg/m2.</w:t>
      </w:r>
    </w:p>
    <w:p w:rsidR="00240D2B" w:rsidRPr="00A43EBF" w:rsidRDefault="00240D2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Nước tiểu 24 giờ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ml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vàng trong, nhiều bọt.</w:t>
      </w:r>
    </w:p>
    <w:p w:rsidR="0046663F" w:rsidRPr="00A43EBF" w:rsidRDefault="0046663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niêm hồng, không tuần hoàn bàng hệ, không sao </w:t>
      </w:r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mạch, không lòng bàn </w:t>
      </w:r>
      <w:proofErr w:type="gramStart"/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tay</w:t>
      </w:r>
      <w:proofErr w:type="gramEnd"/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son, không nổi hồng ban.</w:t>
      </w:r>
    </w:p>
    <w:p w:rsidR="00240D2B" w:rsidRPr="0052228B" w:rsidRDefault="00240D2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Dấu véo da mất nhanh.</w:t>
      </w:r>
    </w:p>
    <w:p w:rsidR="0052228B" w:rsidRPr="00A43EBF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Hạch cổ, bẹn, nách không sờ chạm</w:t>
      </w:r>
      <w:r w:rsidR="0046663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6663F" w:rsidRPr="0052228B" w:rsidRDefault="0046663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Phù trắng, mềm, ấn lõm, không đau, sờ không ấm, (++).</w:t>
      </w:r>
    </w:p>
    <w:p w:rsidR="0052228B" w:rsidRPr="0052228B" w:rsidRDefault="0052228B" w:rsidP="00A43EBF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Đầu mặt cổ:</w:t>
      </w:r>
    </w:p>
    <w:p w:rsidR="0052228B" w:rsidRPr="00A43EBF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Họng sạch, không loét</w:t>
      </w:r>
      <w:r w:rsidR="00D7247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74736" w:rsidRPr="00A43EBF" w:rsidRDefault="00674736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Vòm họng, khẩu cái mềm không sung huyết.</w:t>
      </w:r>
    </w:p>
    <w:p w:rsidR="00674736" w:rsidRPr="00A43EBF" w:rsidRDefault="00674736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Amydan không to, không mủ, không giả mạc.</w:t>
      </w:r>
    </w:p>
    <w:p w:rsidR="00D7247F" w:rsidRPr="0052228B" w:rsidRDefault="00D7247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TMCN (-) tư thế đầu cao 45 độ.</w:t>
      </w:r>
    </w:p>
    <w:p w:rsidR="0052228B" w:rsidRPr="0052228B" w:rsidRDefault="0052228B" w:rsidP="00A43EBF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Ngực: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Không gù vẹo, không biến dạng, di động đều theo nhịp thở</w:t>
      </w:r>
    </w:p>
    <w:p w:rsidR="0052228B" w:rsidRPr="0052228B" w:rsidRDefault="0052228B" w:rsidP="00A43EBF">
      <w:pPr>
        <w:numPr>
          <w:ilvl w:val="0"/>
          <w:numId w:val="5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Tim: T1, T2 đều rõ, mỏm tim liên sườn V đường trung đòn trái, diện đập 1 khoang liên sườn, Hardzer (-), không âm thổi</w:t>
      </w:r>
      <w:r w:rsidR="00A51D6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5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Phổi: không co kéo cơ hô hấp phụ, rì rào phế nang êm dịu hai phế trường, phổi không rale</w:t>
      </w:r>
      <w:r w:rsidR="00A51D6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Bụng:</w:t>
      </w:r>
    </w:p>
    <w:p w:rsidR="0052228B" w:rsidRPr="0052228B" w:rsidRDefault="00D7247F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Bụn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 phẳng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, không sẹo mổ cũ, di động theo nhịp thở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Rốn lõm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Nhu động ruột 4 lần/phút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Gõ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</w:t>
      </w:r>
      <w:r w:rsidR="009E5791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Ấn không đau, phản ứng dội (-)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điểm đau khu trú, điểm sườn sống (-).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Gan lách không sờ chạm</w:t>
      </w:r>
      <w:r w:rsidR="00595F69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Không sờ chạm u bụng.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Chạm thận, bập bềnh thận (-)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Cầu bàng quang (-)</w:t>
      </w:r>
    </w:p>
    <w:p w:rsidR="0052228B" w:rsidRPr="0052228B" w:rsidRDefault="0052228B" w:rsidP="00A43EBF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lastRenderedPageBreak/>
        <w:t>Cơ quan sinh dục – tiết niệu: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Cơ quan sinh dục ngoài là 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nữ</w:t>
      </w:r>
      <w:r w:rsidR="002741F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phù âm hộ.</w:t>
      </w:r>
    </w:p>
    <w:p w:rsidR="0052228B" w:rsidRPr="0052228B" w:rsidRDefault="0052228B" w:rsidP="00A43EBF">
      <w:pPr>
        <w:numPr>
          <w:ilvl w:val="0"/>
          <w:numId w:val="4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Thần kinh – cơ xương khớp:</w:t>
      </w:r>
    </w:p>
    <w:p w:rsidR="0052228B" w:rsidRPr="00A43EBF" w:rsidRDefault="008B5AEE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hông dấu thần kinh khu trú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8B5AEE" w:rsidRPr="0052228B" w:rsidRDefault="008B5AEE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Các khớp không 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sưng,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đau.</w:t>
      </w:r>
    </w:p>
    <w:p w:rsidR="0052228B" w:rsidRPr="0052228B" w:rsidRDefault="0052228B" w:rsidP="00A43EBF">
      <w:pPr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Không gù vẹo, không biến dạ</w:t>
      </w:r>
      <w:r w:rsidR="008B5AE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ng chi</w:t>
      </w:r>
      <w:r w:rsidR="008B5AE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không giới hạn vận động.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VI. Tóm tắt bệnh án:</w:t>
      </w:r>
    </w:p>
    <w:p w:rsidR="0052228B" w:rsidRPr="0052228B" w:rsidRDefault="00674736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Bệnh n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hân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n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ữ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tuổi, nhập viện vì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 bụng/ phù toàn thân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, bệnh 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 ngày,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có các bất thường: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TCCN:</w:t>
      </w:r>
    </w:p>
    <w:p w:rsidR="0052228B" w:rsidRPr="0052228B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Phù toàn thân</w:t>
      </w:r>
      <w:r w:rsidR="00674736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tăng 3 kg. Tiểu bọt.</w:t>
      </w:r>
    </w:p>
    <w:p w:rsidR="0052228B" w:rsidRPr="00A43EBF" w:rsidRDefault="00674736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 bụng quặn cơn quanh rốn.</w:t>
      </w:r>
    </w:p>
    <w:p w:rsidR="00674736" w:rsidRPr="0052228B" w:rsidRDefault="00674736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Buồn nôn, nôn.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TCTT:</w:t>
      </w:r>
    </w:p>
    <w:p w:rsidR="0052228B" w:rsidRPr="00A43EBF" w:rsidRDefault="0052228B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Phù toàn thân</w:t>
      </w:r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2+, CN 28 kg. </w:t>
      </w:r>
      <w:r w:rsidR="00674736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Tiểu bọt.</w:t>
      </w:r>
    </w:p>
    <w:p w:rsidR="00674736" w:rsidRPr="0052228B" w:rsidRDefault="00674736" w:rsidP="00A43EBF">
      <w:pPr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BMI 13.2 kg/m2.</w:t>
      </w:r>
    </w:p>
    <w:p w:rsidR="00674736" w:rsidRPr="00A43EBF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 xml:space="preserve">Tiền căn: </w:t>
      </w:r>
    </w:p>
    <w:p w:rsidR="0052228B" w:rsidRPr="00A43EBF" w:rsidRDefault="002466B4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 bụng tái diễn 2 năm.</w:t>
      </w:r>
    </w:p>
    <w:p w:rsidR="00674736" w:rsidRPr="00A43EBF" w:rsidRDefault="00674736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Biếng ăn.</w:t>
      </w:r>
    </w:p>
    <w:p w:rsidR="0052228B" w:rsidRPr="0052228B" w:rsidRDefault="0052228B" w:rsidP="00A43EBF">
      <w:p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VII. Đặt vấn đề:</w:t>
      </w:r>
    </w:p>
    <w:p w:rsidR="0052228B" w:rsidRPr="00A43EBF" w:rsidRDefault="0052228B" w:rsidP="00A43EBF">
      <w:pPr>
        <w:numPr>
          <w:ilvl w:val="0"/>
          <w:numId w:val="6"/>
        </w:num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Phù toàn thân</w:t>
      </w:r>
      <w:r w:rsidR="00240D2B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43EBF" w:rsidRPr="00A43EBF" w:rsidRDefault="00A43EBF" w:rsidP="00A43EBF">
      <w:pPr>
        <w:numPr>
          <w:ilvl w:val="0"/>
          <w:numId w:val="6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Đau quanh rốn + nôn.</w:t>
      </w:r>
    </w:p>
    <w:p w:rsidR="005425A3" w:rsidRPr="00A43EBF" w:rsidRDefault="0046663F" w:rsidP="00A43EBF">
      <w:pPr>
        <w:numPr>
          <w:ilvl w:val="0"/>
          <w:numId w:val="6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Suy dinh dưỡng.</w:t>
      </w:r>
    </w:p>
    <w:p w:rsidR="00B167D9" w:rsidRPr="00A43EBF" w:rsidRDefault="00B167D9" w:rsidP="00A43EBF">
      <w:p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VII</w:t>
      </w: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I. Biện luận:</w:t>
      </w:r>
    </w:p>
    <w:p w:rsidR="00FE2C65" w:rsidRPr="00A43EBF" w:rsidRDefault="00B167D9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BN phù toàn </w:t>
      </w:r>
      <w:r w:rsidR="00FE2C6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thân, phù ở mặt trước</w:t>
      </w:r>
      <w:r w:rsidR="00AA5C9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và chủ yếu</w:t>
      </w:r>
      <w:r w:rsidR="00FE2C6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5C9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phù </w:t>
      </w:r>
      <w:r w:rsidR="00FE2C65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đột ngột, diễn tiến nhanh; kiểu phù trắng, mềm, ấn lõm, không đau =&gt; nghĩ phù do thận. Qua hỏi bệnh, khám lâm sàng không nghĩ phù do suy tim ( không tim bẩm sinh, không khó thở, sống khoẻ mạnh đến giờ), do bệnh gan ( không vàng da, va</w:t>
      </w:r>
      <w:r w:rsidR="00AA5C90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̀ng mắt, không YTNC bệnh gan, không có dấu hiệu suy tế bào gan), hay suy dinh dưỡng nặng ( không phù hợp vị trí và diễn tiến phù).</w:t>
      </w:r>
    </w:p>
    <w:p w:rsidR="00AA5C90" w:rsidRPr="00A43EBF" w:rsidRDefault="00AA5C90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Thường phù do cầu thận =&gt; Đề nghị: TPTNT.</w:t>
      </w:r>
    </w:p>
    <w:p w:rsidR="00AA5C90" w:rsidRPr="00A43EBF" w:rsidRDefault="00347F5F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Phù do cầu thận, nghĩ đến 3 bệnh cảnh: HCTH, VCTC, 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VCT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tiến triển nhanh.</w:t>
      </w:r>
    </w:p>
    <w:p w:rsidR="00347F5F" w:rsidRPr="00A43EBF" w:rsidRDefault="00347F5F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Bé phù nhiều, HA không tăng, không tiểu máu đại thể, không thiểu niệu nên nghĩ nhiều nhất HCTH. Đề nghị: TPTNT, đạm niệu 24h, protid máu, albumin máu, bilan lipid máu 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Chol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TP, Triglyceride, HDL-C, LDL-C). </w:t>
      </w:r>
    </w:p>
    <w:p w:rsidR="00B4793E" w:rsidRPr="00A43EBF" w:rsidRDefault="00B4793E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Không loại tiểu máu 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thể, suy thận =&gt; Đề nghị TPTNT, soi cặn lắng nước tiểu, ure máu, Creatinine máu.</w:t>
      </w:r>
    </w:p>
    <w:p w:rsidR="00701B9C" w:rsidRPr="00A43EBF" w:rsidRDefault="00701B9C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HCTH lần đầu, khởi phát lúc 10 tuổi, bé nữ</w:t>
      </w:r>
      <w:r w:rsidR="00B4793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khám lâm sàng không </w:t>
      </w:r>
      <w:r w:rsidR="00B4793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loại trừ HCTH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thứ phát</w:t>
      </w:r>
      <w:r w:rsidR="00B4793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dù tiền căn không gợi ý một nguyên nhân trực tiếp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=&gt; Đề nghị</w:t>
      </w:r>
      <w:r w:rsidR="00B4793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0BE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CTM, Coombs test TT, GT, ANA, Anti- ds DNA, </w:t>
      </w:r>
      <w:r w:rsidR="00B4793E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C3, C4, anti- HB</w:t>
      </w:r>
      <w:r w:rsidR="00530BE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s, HBsAg, anti</w:t>
      </w:r>
      <w:proofErr w:type="gramStart"/>
      <w:r w:rsidR="00530BE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 HCV</w:t>
      </w:r>
      <w:proofErr w:type="gramEnd"/>
      <w:r w:rsidR="00530BE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F6D52" w:rsidRPr="00A43EBF" w:rsidRDefault="0095738E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Chưa ghi nhận biến chứng của HCTH. </w:t>
      </w:r>
    </w:p>
    <w:p w:rsidR="00530BEF" w:rsidRPr="00A43EBF" w:rsidRDefault="0095738E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Đau bụng trong đợt bệnh này giống với các cơn đau tái diễn 2 năm nay, quặn cơn, quanh rốn không lan, </w:t>
      </w:r>
      <w:r w:rsidR="0025536D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tuy nhiên bé đau nhiều, k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iểu đau giống đau kiểu tuỵ, kèm nôn, buồn nôn, không loại trừ VTC =&gt; Đề nghị </w:t>
      </w:r>
      <w:r w:rsidR="0025536D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 bụng, 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Amylase máu.</w:t>
      </w:r>
    </w:p>
    <w:p w:rsidR="00530BEF" w:rsidRPr="00A43EBF" w:rsidRDefault="00530BEF" w:rsidP="00A43EB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IX. Chẩn đoán </w:t>
      </w:r>
      <w:proofErr w:type="gramStart"/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sơ</w:t>
      </w:r>
      <w:proofErr w:type="gramEnd"/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bộ: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HCTH lần đầu,</w:t>
      </w:r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nguyên phát,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chưa biến chứng –</w:t>
      </w:r>
      <w:r w:rsidR="0025536D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Theo dõi viêm tuỵ cấp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Suy dinh dưỡng.</w:t>
      </w:r>
    </w:p>
    <w:p w:rsidR="0025536D" w:rsidRPr="00A43EBF" w:rsidRDefault="0025536D" w:rsidP="00A43EB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Chẩn đoán phân biệt: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HCTH lần đầu,</w:t>
      </w:r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nguyên phát,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chưa biến chứng –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Rối loạn tiêu hoá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Suy dinh dưỡng.</w:t>
      </w:r>
    </w:p>
    <w:p w:rsidR="0052228B" w:rsidRPr="00A43EBF" w:rsidRDefault="0025536D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</w:t>
      </w:r>
      <w:r w:rsidR="0052228B"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. Đề nghị CLS:</w:t>
      </w:r>
    </w:p>
    <w:p w:rsidR="00530BEF" w:rsidRPr="00A43EBF" w:rsidRDefault="00530BEF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TPTNT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soi cặn lắng NT, đạm niệu 24h.</w:t>
      </w:r>
    </w:p>
    <w:p w:rsidR="00530BEF" w:rsidRPr="00A43EBF" w:rsidRDefault="00530BEF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rotid máu, albumin máu, bilan lipid máu 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 Chol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TP, Triglyceride, HDL-C, LDL-C), 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ure máu, Creatinine máu.</w:t>
      </w:r>
    </w:p>
    <w:p w:rsidR="00530BEF" w:rsidRPr="00A43EBF" w:rsidRDefault="00530BEF" w:rsidP="00A43EBF">
      <w:pPr>
        <w:pStyle w:val="ListParagraph"/>
        <w:numPr>
          <w:ilvl w:val="0"/>
          <w:numId w:val="3"/>
        </w:numPr>
        <w:spacing w:after="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CTM, Coombs test TT, GT, ANA, Anti- ds DNA, C3, C4, anti- HBs, HBsAg, anti</w:t>
      </w: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 HCV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30BEF" w:rsidRPr="00A43EBF" w:rsidRDefault="009D6865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 bụng, Amylase máu.</w:t>
      </w:r>
      <w:bookmarkStart w:id="0" w:name="_GoBack"/>
      <w:bookmarkEnd w:id="0"/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X</w:t>
      </w:r>
      <w:r w:rsidR="0025536D"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. Kết quả CLS</w:t>
      </w:r>
      <w:r w:rsidR="009D6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2228B" w:rsidRPr="0052228B" w:rsidRDefault="0052228B" w:rsidP="00A43EBF">
      <w:pPr>
        <w:numPr>
          <w:ilvl w:val="3"/>
          <w:numId w:val="6"/>
        </w:numPr>
        <w:spacing w:after="160" w:line="256" w:lineRule="auto"/>
        <w:ind w:left="81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TPTNT (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/11)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Urobilinogen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1.6-16 umol/L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Glucose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Bilirubin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Ketones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 mmol/L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S.G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1.01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1.010-1.030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Ery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+++ (250)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 RBC/uL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6</w:t>
            </w: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5-6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Protein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++++ (10)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 g/L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Nitrite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Âm tính 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Leukocytes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 WBC/uL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ASC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Âm tính mmol/L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Định lượng Protein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&lt;0.15 g/L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Định lượng creatinin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8.85-16 mmol/L</w:t>
            </w:r>
          </w:p>
        </w:tc>
      </w:tr>
    </w:tbl>
    <w:p w:rsidR="0052228B" w:rsidRPr="0052228B" w:rsidRDefault="0052228B" w:rsidP="00A43EBF">
      <w:pPr>
        <w:numPr>
          <w:ilvl w:val="3"/>
          <w:numId w:val="6"/>
        </w:numPr>
        <w:spacing w:after="160" w:line="256" w:lineRule="auto"/>
        <w:ind w:left="117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Sinh hóa máu (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/11)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6.06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1.8-6.4 mmol/L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Creatinin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7.20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44.2-106 mmol/L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Cholesterol TP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vi-VN"/>
              </w:rPr>
              <w:t>1</w:t>
            </w:r>
            <w:r w:rsidRPr="0052228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6.32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&lt;5.2 mmol/L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Albumin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1.25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2.8-4.4g/dL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Protein toàn phần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3.59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5.7-8.0 g/dL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99.63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90-180 mg/dL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20.90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10-40 mg/dL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HBsAg (test nhanh)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HbsAb (test nhanh)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Âm tính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 Test (Elisa)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Anti-dsDNA (Elisa)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NEG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Đo hoạt độ amylase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53.25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22-80 UI/L</w:t>
            </w:r>
          </w:p>
        </w:tc>
      </w:tr>
    </w:tbl>
    <w:p w:rsidR="0052228B" w:rsidRPr="0052228B" w:rsidRDefault="0052228B" w:rsidP="00A43EBF">
      <w:pPr>
        <w:numPr>
          <w:ilvl w:val="3"/>
          <w:numId w:val="6"/>
        </w:numPr>
        <w:spacing w:after="160" w:line="256" w:lineRule="auto"/>
        <w:ind w:left="72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 22/11, Coomb trực triếp (-), Coomb gián tiếp (-)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Công thức máu (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vi-VN"/>
        </w:rPr>
        <w:t>/11/2019)</w:t>
      </w: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lúc 18h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WBC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1.15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4,0-12,0 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C44F40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3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NE</w:t>
            </w:r>
            <w:r w:rsidRPr="00A43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7.91 (70.9%)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3,0-5,8 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EOS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0,00 (0%)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0,05-0,25 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BASO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0,02 (0,1%)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0,015-1,05 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LYM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proofErr w:type="gramStart"/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,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  <w:proofErr w:type="gramEnd"/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(</w:t>
            </w: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24</w:t>
            </w:r>
            <w:r w:rsidRPr="005222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,1%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1,5-3,0 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MONO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0.51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(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proofErr w:type="gramStart"/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,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proofErr w:type="gramEnd"/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%)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0,285-0,5 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IG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0,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(0,5%)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K/uL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RBC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,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HGB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13,</w:t>
            </w: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11,5-14,5 g/dL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HCT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40.6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33-43%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MCV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79.5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76-90 fL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MCH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26,9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25-31 pg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MCHC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35,4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32-36 g/uL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RDW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13,2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00A43EBF" w:rsidRPr="00A43EBF" w:rsidTr="0052228B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PLT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22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524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228B" w:rsidRPr="0052228B" w:rsidRDefault="0052228B" w:rsidP="00A43E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5222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150-400 K/uL</w:t>
            </w:r>
          </w:p>
        </w:tc>
      </w:tr>
    </w:tbl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Siêu âm: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Thay đổi cấu trúc chủ mô hai thận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Dịch ổ bụng lượng ít, thuần nhất</w:t>
      </w:r>
    </w:p>
    <w:p w:rsidR="0052228B" w:rsidRPr="0052228B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Tràn dịch màng phổi hai bên lượng ít, thuần nhất</w:t>
      </w:r>
      <w:r w:rsidR="00530BEF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30BEF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Phù nề</w:t>
      </w:r>
      <w:r w:rsidR="0052228B" w:rsidRPr="005222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nhẹ thành túi mật</w:t>
      </w: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52228B" w:rsidRPr="0052228B" w:rsidRDefault="0052228B" w:rsidP="00A43EBF">
      <w:pPr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X</w:t>
      </w:r>
      <w:r w:rsidR="0025536D" w:rsidRPr="009D6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II</w:t>
      </w: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. Chẩn đoán xác định</w:t>
      </w: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vi-VN"/>
        </w:rPr>
        <w:t>:</w:t>
      </w:r>
      <w:r w:rsidR="00530BEF"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HCTH lần đầu,</w:t>
      </w:r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không thuần tuý, nghi nguyên phát,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5D73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nghi sang thương tối thiểu,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6D52"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chưa biến chứng – Rối loạn tiêu hoá – Suy dinh dưỡng.</w:t>
      </w:r>
    </w:p>
    <w:p w:rsidR="00F55D73" w:rsidRPr="009D6865" w:rsidRDefault="0052228B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XI</w:t>
      </w:r>
      <w:r w:rsidR="0025536D" w:rsidRPr="009D6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II</w:t>
      </w:r>
      <w:r w:rsidRPr="005222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. Điều trị:</w:t>
      </w:r>
    </w:p>
    <w:p w:rsidR="0052228B" w:rsidRPr="009D6865" w:rsidRDefault="00F55D73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D686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Điều trị lần đầu:</w:t>
      </w:r>
    </w:p>
    <w:p w:rsidR="00C44F40" w:rsidRPr="00A43EBF" w:rsidRDefault="00C44F40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Điều trị đặc hiệu:</w:t>
      </w:r>
    </w:p>
    <w:p w:rsidR="00C44F40" w:rsidRPr="00A43EBF" w:rsidRDefault="00C44F40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 tuần tấn công: Prednisone 2 mg/kg/ngày.</w:t>
      </w:r>
    </w:p>
    <w:p w:rsidR="00C44F40" w:rsidRPr="00A43EBF" w:rsidRDefault="00C44F40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tuần cách ngày: Prednisone 2mg/kg/ cách ngày.</w:t>
      </w:r>
    </w:p>
    <w:p w:rsidR="00C44F40" w:rsidRPr="00A43EBF" w:rsidRDefault="00C44F40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 tuần giảm liều: giảm mỗi tuần 1/6.</w:t>
      </w:r>
    </w:p>
    <w:p w:rsidR="00C44F40" w:rsidRPr="00A43EBF" w:rsidRDefault="00C44F40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Điều trị triệu chứng:</w:t>
      </w:r>
    </w:p>
    <w:p w:rsidR="00C44F40" w:rsidRPr="00A43EBF" w:rsidRDefault="00C44F40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Ăn</w:t>
      </w:r>
      <w:proofErr w:type="gramEnd"/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nhạt đến khi hết phù.</w:t>
      </w:r>
    </w:p>
    <w:p w:rsidR="00C44F40" w:rsidRPr="00A43EBF" w:rsidRDefault="00C44F40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 thêm Vitamin D và Calcium.</w:t>
      </w:r>
    </w:p>
    <w:p w:rsidR="00C44F40" w:rsidRPr="00A43EBF" w:rsidRDefault="00C44F40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Lợi tiểu: chỉ cho khi phù nhiều: Lasix 1-2 mg/kg/ngày.</w:t>
      </w:r>
    </w:p>
    <w:p w:rsidR="00F55D73" w:rsidRPr="00A43EBF" w:rsidRDefault="00F55D73" w:rsidP="00A43EBF">
      <w:p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 dõi:</w:t>
      </w:r>
    </w:p>
    <w:p w:rsidR="00F55D73" w:rsidRPr="00A43EBF" w:rsidRDefault="00F55D73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Trong tháng đầu: thử đạm niệu bằng que nhúng từ ngày thứ 5 sau điều trị cho đến khi đạm niệu âm tính 3 ngày liên tiếp. Sau đó mỗi tuần thử 2 ngày.</w:t>
      </w:r>
    </w:p>
    <w:p w:rsidR="00F55D73" w:rsidRPr="00A43EBF" w:rsidRDefault="00F55D73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Các tháng sau: thử đạm niệu bằng que nhúng mỗi tuần 1 lần.</w:t>
      </w:r>
    </w:p>
    <w:p w:rsidR="00F55D73" w:rsidRPr="00A43EBF" w:rsidRDefault="00F55D73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Dặn BN khám lại khi: sốt, đau bụng, phù lại, nước tiểu có đạm &gt;= 2+ trong 3 ngày liên tiếp.</w:t>
      </w:r>
    </w:p>
    <w:p w:rsidR="00F55D73" w:rsidRPr="00A43EBF" w:rsidRDefault="00F55D73" w:rsidP="00A43EBF">
      <w:pPr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XIV. Tiên lượng:</w:t>
      </w:r>
    </w:p>
    <w:p w:rsidR="00F55D73" w:rsidRPr="00A43EBF" w:rsidRDefault="000661CB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Tốt, đáp ứng 80-90% với điều trị corticoide, hiếm suy thận mạn.</w:t>
      </w:r>
    </w:p>
    <w:p w:rsidR="000661CB" w:rsidRPr="00A43EBF" w:rsidRDefault="000661CB" w:rsidP="00A43EBF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3E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Diễn tiến mạn với các đợt tái phát.</w:t>
      </w:r>
    </w:p>
    <w:p w:rsidR="0052228B" w:rsidRPr="00C44F40" w:rsidRDefault="0052228B" w:rsidP="00C44F40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44F40">
        <w:rPr>
          <w:rFonts w:ascii="Times New Roman" w:eastAsia="Times New Roman" w:hAnsi="Times New Roman" w:cs="Times New Roman"/>
          <w:sz w:val="28"/>
          <w:szCs w:val="28"/>
          <w:lang w:val="vi-VN"/>
        </w:rPr>
        <w:br/>
      </w:r>
    </w:p>
    <w:p w:rsidR="00DB4EDC" w:rsidRDefault="00AE5A9E">
      <w:r>
        <w:t xml:space="preserve"> </w:t>
      </w:r>
    </w:p>
    <w:sectPr w:rsidR="00DB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602D"/>
    <w:multiLevelType w:val="multilevel"/>
    <w:tmpl w:val="F83836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D83884"/>
    <w:multiLevelType w:val="hybridMultilevel"/>
    <w:tmpl w:val="0AEAF250"/>
    <w:lvl w:ilvl="0" w:tplc="3A52C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F2CBB"/>
    <w:multiLevelType w:val="hybridMultilevel"/>
    <w:tmpl w:val="F4EC84CE"/>
    <w:lvl w:ilvl="0" w:tplc="C9E62C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556C2"/>
    <w:multiLevelType w:val="multilevel"/>
    <w:tmpl w:val="3BF80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1681F"/>
    <w:multiLevelType w:val="multilevel"/>
    <w:tmpl w:val="5C04887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B47C2F"/>
    <w:multiLevelType w:val="multilevel"/>
    <w:tmpl w:val="D4369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56A52"/>
    <w:multiLevelType w:val="hybridMultilevel"/>
    <w:tmpl w:val="9E4A2812"/>
    <w:lvl w:ilvl="0" w:tplc="E250BE9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453E05"/>
    <w:multiLevelType w:val="multilevel"/>
    <w:tmpl w:val="00DC565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E9326F0"/>
    <w:multiLevelType w:val="multilevel"/>
    <w:tmpl w:val="FDF0AC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28B"/>
    <w:rsid w:val="000661CB"/>
    <w:rsid w:val="000D3239"/>
    <w:rsid w:val="00180135"/>
    <w:rsid w:val="00240D2B"/>
    <w:rsid w:val="002466B4"/>
    <w:rsid w:val="0025536D"/>
    <w:rsid w:val="002741FB"/>
    <w:rsid w:val="00347F5F"/>
    <w:rsid w:val="0046663F"/>
    <w:rsid w:val="004D35E5"/>
    <w:rsid w:val="004D7D4D"/>
    <w:rsid w:val="00504658"/>
    <w:rsid w:val="0052228B"/>
    <w:rsid w:val="00530BEF"/>
    <w:rsid w:val="005425A3"/>
    <w:rsid w:val="00595F69"/>
    <w:rsid w:val="006241FC"/>
    <w:rsid w:val="00674736"/>
    <w:rsid w:val="00701B9C"/>
    <w:rsid w:val="007D21D2"/>
    <w:rsid w:val="008A46B0"/>
    <w:rsid w:val="008B5AEE"/>
    <w:rsid w:val="008E37E9"/>
    <w:rsid w:val="0095738E"/>
    <w:rsid w:val="009D6865"/>
    <w:rsid w:val="009E5791"/>
    <w:rsid w:val="009F77AC"/>
    <w:rsid w:val="00A43EBF"/>
    <w:rsid w:val="00A51D61"/>
    <w:rsid w:val="00AA5C90"/>
    <w:rsid w:val="00AB02C3"/>
    <w:rsid w:val="00AD424C"/>
    <w:rsid w:val="00AE5A9E"/>
    <w:rsid w:val="00AF6D52"/>
    <w:rsid w:val="00B167D9"/>
    <w:rsid w:val="00B4793E"/>
    <w:rsid w:val="00BB7EEC"/>
    <w:rsid w:val="00C44F40"/>
    <w:rsid w:val="00C71D8E"/>
    <w:rsid w:val="00D7247F"/>
    <w:rsid w:val="00DB0DB4"/>
    <w:rsid w:val="00DB4EDC"/>
    <w:rsid w:val="00E44EF4"/>
    <w:rsid w:val="00F55D73"/>
    <w:rsid w:val="00FE2C65"/>
    <w:rsid w:val="00F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A3B8B-21F0-4BC8-8F44-C5057F31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2019-11-25T20:06:00Z</dcterms:created>
  <dcterms:modified xsi:type="dcterms:W3CDTF">2019-11-26T01:18:00Z</dcterms:modified>
</cp:coreProperties>
</file>