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6D" w:rsidRDefault="008A3B6D" w:rsidP="007E3955">
      <w:pPr>
        <w:pStyle w:val="Heading3"/>
        <w:numPr>
          <w:ilvl w:val="0"/>
          <w:numId w:val="3"/>
        </w:numPr>
      </w:pPr>
      <w:bookmarkStart w:id="0" w:name="_GoBack"/>
      <w:bookmarkEnd w:id="0"/>
      <w:r>
        <w:t>VPMNKNP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3B6D" w:rsidTr="008A3B6D">
        <w:tc>
          <w:tcPr>
            <w:tcW w:w="4788" w:type="dxa"/>
          </w:tcPr>
          <w:p w:rsidR="008A3B6D" w:rsidRPr="007E3955" w:rsidRDefault="008A3B6D" w:rsidP="005E6FB5">
            <w:pPr>
              <w:rPr>
                <w:rFonts w:cs="Arial"/>
                <w:b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Bệnh sử</w:t>
            </w: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Sốt + đau bụng + tiêu lỏng/HCTH:</w:t>
            </w:r>
          </w:p>
          <w:p w:rsidR="00D263CC" w:rsidRPr="00D263CC" w:rsidRDefault="00D263CC" w:rsidP="00D263CC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  <w:shd w:val="clear" w:color="auto" w:fill="FFFFFF"/>
              </w:rPr>
            </w:pPr>
            <w:r w:rsidRPr="00D263CC">
              <w:rPr>
                <w:rFonts w:cs="Arial"/>
                <w:shd w:val="clear" w:color="auto" w:fill="FFFFFF"/>
              </w:rPr>
              <w:t>Nội khoa</w:t>
            </w:r>
          </w:p>
          <w:p w:rsidR="00D263CC" w:rsidRDefault="00D263CC" w:rsidP="00D263CC">
            <w:pPr>
              <w:pStyle w:val="ListParagraph"/>
              <w:numPr>
                <w:ilvl w:val="0"/>
                <w:numId w:val="10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Liên quan HCTH</w:t>
            </w:r>
          </w:p>
          <w:p w:rsidR="008A3B6D" w:rsidRPr="007E3955" w:rsidRDefault="00D263CC" w:rsidP="00D263CC">
            <w:pPr>
              <w:pStyle w:val="ListParagraph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+ </w:t>
            </w:r>
            <w:r w:rsidR="008A3B6D" w:rsidRPr="007E3955">
              <w:rPr>
                <w:rFonts w:cs="Arial"/>
                <w:shd w:val="clear" w:color="auto" w:fill="FFFFFF"/>
              </w:rPr>
              <w:t>VPMNKNP: báng bụng, phản ứng thành bụng</w:t>
            </w:r>
          </w:p>
          <w:p w:rsidR="008A3B6D" w:rsidRPr="007E3955" w:rsidRDefault="00D263CC" w:rsidP="00D263CC">
            <w:pPr>
              <w:pStyle w:val="ListParagraph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+ </w:t>
            </w:r>
            <w:r w:rsidR="008A3B6D" w:rsidRPr="007E3955">
              <w:rPr>
                <w:rFonts w:cs="Arial"/>
                <w:shd w:val="clear" w:color="auto" w:fill="FFFFFF"/>
              </w:rPr>
              <w:t>Viêm mô tế bào: khám da bụng</w:t>
            </w:r>
          </w:p>
          <w:p w:rsidR="008A3B6D" w:rsidRPr="007E3955" w:rsidRDefault="00D263CC" w:rsidP="00D263CC">
            <w:pPr>
              <w:pStyle w:val="ListParagraph"/>
              <w:numPr>
                <w:ilvl w:val="0"/>
                <w:numId w:val="10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Ko liên quan HCTH: t</w:t>
            </w:r>
            <w:r w:rsidR="008A3B6D" w:rsidRPr="007E3955">
              <w:rPr>
                <w:rFonts w:cs="Arial"/>
                <w:shd w:val="clear" w:color="auto" w:fill="FFFFFF"/>
              </w:rPr>
              <w:t>iêu chảy cấp nhiễm trùng: phân nhầy máu</w:t>
            </w:r>
          </w:p>
          <w:p w:rsidR="008A3B6D" w:rsidRPr="00D263CC" w:rsidRDefault="008A3B6D" w:rsidP="00D263CC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  <w:shd w:val="clear" w:color="auto" w:fill="FFFFFF"/>
              </w:rPr>
            </w:pPr>
            <w:r w:rsidRPr="00D263CC">
              <w:rPr>
                <w:rFonts w:cs="Arial"/>
                <w:shd w:val="clear" w:color="auto" w:fill="FFFFFF"/>
              </w:rPr>
              <w:t>Bụng ngoại khoa: điểm đau khu trú</w:t>
            </w:r>
          </w:p>
        </w:tc>
        <w:tc>
          <w:tcPr>
            <w:tcW w:w="4788" w:type="dxa"/>
          </w:tcPr>
          <w:p w:rsidR="008A3B6D" w:rsidRDefault="008A3B6D" w:rsidP="005E6FB5"/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t>Bé bị sốt 39</w:t>
            </w:r>
            <w:r w:rsidRPr="008A3B6D">
              <w:rPr>
                <w:vertAlign w:val="superscript"/>
              </w:rPr>
              <w:t>o</w:t>
            </w:r>
            <w:r>
              <w:t>C 2 ngày, ói, tiêu lỏng</w:t>
            </w:r>
          </w:p>
        </w:tc>
      </w:tr>
      <w:tr w:rsidR="008A3B6D" w:rsidTr="008A3B6D">
        <w:tc>
          <w:tcPr>
            <w:tcW w:w="4788" w:type="dxa"/>
          </w:tcPr>
          <w:p w:rsidR="008A3B6D" w:rsidRPr="007E3955" w:rsidRDefault="008A3B6D" w:rsidP="005E6FB5">
            <w:pPr>
              <w:rPr>
                <w:rFonts w:cs="Arial"/>
                <w:b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Khám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Đánh giá tổng trạng coi có nhiễm trùng ko: li bì, ăn uống kém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Khám bụng</w:t>
            </w:r>
          </w:p>
        </w:tc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Bé đừ</w:t>
            </w: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Khám bụng: báng lượng vừa, đau toàn thể khi gõ</w:t>
            </w:r>
          </w:p>
        </w:tc>
      </w:tr>
      <w:tr w:rsidR="008A3B6D" w:rsidTr="008A3B6D"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CLS:</w:t>
            </w:r>
            <w:r>
              <w:rPr>
                <w:rFonts w:cs="Arial"/>
                <w:shd w:val="clear" w:color="auto" w:fill="FFFFFF"/>
              </w:rPr>
              <w:t xml:space="preserve"> CTM, CRP, SA bụng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BC ko tăng khi dùng cor nhiều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CRP &gt;100 phải nghĩ nhiễm trùng toàn thân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SA bụng có dịch ko, tính chất dịch, coi có bụng ngoại khoa ko</w:t>
            </w:r>
          </w:p>
        </w:tc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BC ko tăng</w:t>
            </w: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CRP 178 mg/L</w:t>
            </w: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SA dịch bụng lượng vừa, tương đối thuần nhất</w:t>
            </w:r>
          </w:p>
        </w:tc>
      </w:tr>
      <w:tr w:rsidR="007E3955" w:rsidTr="008A3B6D">
        <w:tc>
          <w:tcPr>
            <w:tcW w:w="4788" w:type="dxa"/>
          </w:tcPr>
          <w:p w:rsidR="007E3955" w:rsidRDefault="007E3955" w:rsidP="005E6FB5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Xử trí: chọc dò, cấy máu, cho kháng sinh luôn, đánh giá đáp ứng sau 48h</w:t>
            </w:r>
          </w:p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Nếu đáp ứng: đánh KS 7-10 ngày. Nếu cấu máu (+) thì KS 10-14 ngày</w:t>
            </w:r>
          </w:p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Ko đáp ứng: tìm nhiễm trùng chỗ khác, cân nhắc đổi kháng sinh</w:t>
            </w:r>
          </w:p>
        </w:tc>
      </w:tr>
    </w:tbl>
    <w:p w:rsidR="008A3B6D" w:rsidRDefault="008A3B6D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 số nguyên nhân đau bụng, ko sốt trên HCTH</w:t>
      </w:r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Loét do cor</w:t>
      </w:r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Thoát dịch bụng nhiều (phải có cô đặc máu, Hct tăng cao)</w:t>
      </w:r>
    </w:p>
    <w:p w:rsidR="008A3B6D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Tắc TM thận</w:t>
      </w:r>
    </w:p>
    <w:p w:rsidR="00D263CC" w:rsidRPr="007E3955" w:rsidRDefault="00D263CC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Tắc mạch mạc trao: đau quặn dữ dội</w:t>
      </w:r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Suy thương thận cấp: đau bụng, ói sau ngưng thuốc</w:t>
      </w:r>
    </w:p>
    <w:p w:rsidR="008A3B6D" w:rsidRDefault="007E3955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Chọc ra mủ, phải soi tươi</w:t>
      </w:r>
    </w:p>
    <w:p w:rsidR="007E3955" w:rsidRPr="007E3955" w:rsidRDefault="007E3955" w:rsidP="007E3955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Nếu 1 loại cầu khuẩn gram (+) thì nghĩ nguyên phát</w:t>
      </w:r>
    </w:p>
    <w:p w:rsidR="007E3955" w:rsidRPr="007E3955" w:rsidRDefault="007E3955" w:rsidP="007E3955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Nếu nhiều loại gram (-) coi chứng thứ phát</w:t>
      </w:r>
    </w:p>
    <w:p w:rsidR="007E3955" w:rsidRDefault="007E3955" w:rsidP="007E3955">
      <w:pPr>
        <w:pStyle w:val="Heading3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Tiền căn HCTH </w:t>
      </w:r>
    </w:p>
    <w:p w:rsidR="008A3B6D" w:rsidRDefault="007E3955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HCTH cách 2 năm, 4 lần tái phát khi giảm liều, hiện đang tấn công 10 tuần, ko đáp ứng</w:t>
      </w:r>
    </w:p>
    <w:p w:rsid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Làm sao biết bé ngày nguyên phát: tuổi, tầm soát thứ phát (di truyền gia đình, HBV, HCV, biểu hiện lupus toàn thân …), đáp ứng cor trong lần tấn công đầu (hết phù, tiểu đạm (-), chuyển qua cách ngày</w:t>
      </w:r>
    </w:p>
    <w:p w:rsidR="007A675F" w:rsidRDefault="007A675F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L</w:t>
      </w:r>
      <w:r w:rsidR="007E3955" w:rsidRPr="007A675F">
        <w:rPr>
          <w:rFonts w:cs="Arial"/>
          <w:shd w:val="clear" w:color="auto" w:fill="FFFFFF"/>
        </w:rPr>
        <w:t>ệ thuộc cor liều cao: ko giảm xuống dưới 1mg/kg/cách ngày đc</w:t>
      </w:r>
    </w:p>
    <w:p w:rsid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Bé này bị kháng cor: phải chuyển cor cách ngày, giảm đến 0.5mg/kg/cách ngày, thêm cyclosporin và sinh thiết thận</w:t>
      </w:r>
    </w:p>
    <w:p w:rsidR="007E3955" w:rsidRP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Dự đoán sinh thiết ra tối thiểu hoặc xơ chai. Cyclophosphamide ko tác dụng cho xơ chai</w:t>
      </w:r>
    </w:p>
    <w:p w:rsidR="007A675F" w:rsidRDefault="007A675F" w:rsidP="007A675F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Ghi chú:</w:t>
      </w:r>
    </w:p>
    <w:p w:rsidR="007A675F" w:rsidRPr="007A675F" w:rsidRDefault="007A675F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Kháng cor sớm, cần xác định bệnh nền: có thể nguyên phát do di truyền hoặc thứ phát. Cả 2 nguyên nhân này đều ko đáp ứng khi đổi thuốc thứ 2</w:t>
      </w:r>
    </w:p>
    <w:p w:rsidR="007A675F" w:rsidRPr="007A675F" w:rsidRDefault="007A675F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Nếu bệnh từ lâu thì chỉ xét tái phát trong 6 tháng gần đây</w:t>
      </w:r>
    </w:p>
    <w:p w:rsidR="007E3955" w:rsidRPr="007A675F" w:rsidRDefault="007E3955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Đang dùng cor duy trì mà phù + tiểu đạm lại thì quay lại liều tấn công. Còn nếu chỉ tiểu đạm và bé đang nhiễm trùng hô hấp, thì tăng liều cor lên thôi</w:t>
      </w:r>
    </w:p>
    <w:p w:rsidR="007E3955" w:rsidRDefault="007E3955" w:rsidP="005E6FB5">
      <w:pPr>
        <w:rPr>
          <w:rFonts w:cs="Arial"/>
          <w:shd w:val="clear" w:color="auto" w:fill="FFFFFF"/>
        </w:rPr>
      </w:pPr>
    </w:p>
    <w:p w:rsidR="007E3955" w:rsidRDefault="007E3955" w:rsidP="005E6FB5"/>
    <w:sectPr w:rsidR="007E3955" w:rsidSect="005E6F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20" w:rsidRDefault="00711E20" w:rsidP="00772B75">
      <w:r>
        <w:separator/>
      </w:r>
    </w:p>
  </w:endnote>
  <w:endnote w:type="continuationSeparator" w:id="0">
    <w:p w:rsidR="00711E20" w:rsidRDefault="00711E20" w:rsidP="0077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20" w:rsidRDefault="00711E20" w:rsidP="00772B75">
      <w:r>
        <w:separator/>
      </w:r>
    </w:p>
  </w:footnote>
  <w:footnote w:type="continuationSeparator" w:id="0">
    <w:p w:rsidR="00711E20" w:rsidRDefault="00711E20" w:rsidP="00772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7313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7314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75" w:rsidRDefault="00772B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7312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31C"/>
    <w:multiLevelType w:val="hybridMultilevel"/>
    <w:tmpl w:val="B7EA1E2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91A"/>
    <w:multiLevelType w:val="hybridMultilevel"/>
    <w:tmpl w:val="E440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0218"/>
    <w:multiLevelType w:val="hybridMultilevel"/>
    <w:tmpl w:val="E83CE1E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C384D"/>
    <w:multiLevelType w:val="hybridMultilevel"/>
    <w:tmpl w:val="510E206C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56F45"/>
    <w:multiLevelType w:val="hybridMultilevel"/>
    <w:tmpl w:val="0E563502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63681"/>
    <w:multiLevelType w:val="hybridMultilevel"/>
    <w:tmpl w:val="485C522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4F78"/>
    <w:multiLevelType w:val="hybridMultilevel"/>
    <w:tmpl w:val="7BD8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39F"/>
    <w:multiLevelType w:val="hybridMultilevel"/>
    <w:tmpl w:val="DF22C8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27D3"/>
    <w:multiLevelType w:val="hybridMultilevel"/>
    <w:tmpl w:val="17708556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10D73"/>
    <w:multiLevelType w:val="hybridMultilevel"/>
    <w:tmpl w:val="6E7AA45A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05"/>
    <w:rsid w:val="000143B5"/>
    <w:rsid w:val="000145B5"/>
    <w:rsid w:val="000610BA"/>
    <w:rsid w:val="00062013"/>
    <w:rsid w:val="00067C88"/>
    <w:rsid w:val="00331689"/>
    <w:rsid w:val="003C6FC0"/>
    <w:rsid w:val="005E6FB5"/>
    <w:rsid w:val="006B7A05"/>
    <w:rsid w:val="00711E20"/>
    <w:rsid w:val="00746C7C"/>
    <w:rsid w:val="00772B75"/>
    <w:rsid w:val="007A675F"/>
    <w:rsid w:val="007E3955"/>
    <w:rsid w:val="008727C0"/>
    <w:rsid w:val="008A3B6D"/>
    <w:rsid w:val="00D263CC"/>
    <w:rsid w:val="00D40BEE"/>
    <w:rsid w:val="00D96EA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A3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B75"/>
  </w:style>
  <w:style w:type="paragraph" w:styleId="Footer">
    <w:name w:val="footer"/>
    <w:basedOn w:val="Normal"/>
    <w:link w:val="Foot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A3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B75"/>
  </w:style>
  <w:style w:type="paragraph" w:styleId="Footer">
    <w:name w:val="footer"/>
    <w:basedOn w:val="Normal"/>
    <w:link w:val="Foot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2016-12-06T10:21:00Z</dcterms:created>
  <dcterms:modified xsi:type="dcterms:W3CDTF">2017-10-02T04:06:00Z</dcterms:modified>
</cp:coreProperties>
</file>