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auto"/>
          <w:sz w:val="32"/>
          <w:szCs w:val="32"/>
          <w:highlight w:val="red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highlight w:val="red"/>
          <w:lang w:val="en-US"/>
        </w:rPr>
        <w:t>TIM MẠCH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Đặc điểm tuần hoàn ở trẻ sơ sinh?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Dòng máu từ phải sang trái qua lỗ bầu dục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Ống động mạch đóng về mặt chức năng trong vòng 24h sau sanh, đóng về mặt giải phẫu thành dây chằng động mạch vào lúc 3 tháng sau sinh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Lỗ bầu dục đóng về mặt chức năng trong vòng 3 tháng đầu sau sinh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Thông liên nhĩ phần nào có thể đóng bằng dụng cụ?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Nguyên phát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Thứ phát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Xoang tĩnh mạch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Xoang vành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Thông liên thất vị trí nào chiếm tỉ lệ cao nhất?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Quanh màng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Cơ bè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Phễu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Buồng nhận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Cho tình huống lâm sàng bé bị suy tim ROSS III, thông liên thất,…Làm gì cho bé?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Đóng bằng dụng cụ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Phẫu thuật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Điều trị nội khoa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=&gt; xem kĩ chỉ định và chống chỉ định đóng VSD p45.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Fallot nào có thể hồng “pink Fallot”?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VSD rộng+ hẹp phổi trung bình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VSD lỗ nhỏ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Tuần hoàn bàng hệ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=&gt; coi thêm cơ chế FALLOT (hồng khi máu lên phổi cũng khá khá)</w:t>
      </w: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SƠ SINH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Ngâm cứu kĩ p198, phần CRP và procalcitonin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CRP nhạy hay đặc hiệu hơn procalcitonin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Ngưỡng CRP&gt;= 10mg/L ( lưu ý đơn vị)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CRP thay đổi theo giờ như thế nào?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Bé bị nhiễm trùng rốn =&gt; học phân độ I,II,III và chỉ định nhập viện điều trị kháng sinh mỗi độ.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Tình huống vàng da thay máu 2 câu=&gt; coi chừng bị “gài”. Nếu con máu A, mẹ máu B=&gt; khi thay máu thì thay theo máu con. Còn nếu mẹ O, con B hay A thì thay máu sao=&gt; trong bài:)))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Vàng da là do tăng bilirubin gì? =&gt; trong slide anh Tịnh có, coi chừng bị gài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Bilirubin trực tiếp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Bilirubin gián tiếp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Bilirubin không kết hợp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NHIỄM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Tình huống lâm sàng, hỏi viêm màng não gì? ( chú ý học đọc cls dịch não tủy, phân biệt viêm màng não siêu vi và vi khuẩn của anh Nghĩa)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Lý thuyết cơ chế về các chất dẫn truyền thần kinh 2 câu ( ngâm cứu kĩ trang 434,435)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Định nghĩa sốt cao co giật?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Tình huống co giật huyết áp cao, vô làm gì...truyền furosemide, đặt NKQ ( nói chung cũng ko nhớ rõ câu này).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NGẠT NƯỚC ( học kỹ slide bài Thầy Nguyên)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Định nghĩa ngạt nước, chết đuối…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Tình huống ngạt nước, xử lý tại hiện trường như thế nào? Nào đúng nào sai?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Xử trí nếu té nước có chấn thương hoặc nghi ngờ chấn thương cột sống cổ?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HỘI CHỨNG THẬN HƯ ( năm nay ko hỏi tỉ lệ tiểu máu, tiểu đạm của HCTH và VCTC)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Sinh thiết thận khi nào?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Điều trị hội chứng thận thư tái phát lần đầu?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Tỉ lệ hội chứng thận hư tái phát 90%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Tổn thương nhìn dưới mấy cái kính ( năm nào cũng hỏi mà cũng lộn)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VIÊM CẦU THẬN CẤP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Viêm cầu thận cấp nhìn dưới mấy cái kính?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Viêm cầu thận cấp thì điều trị ưu tiên là gì?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32"/>
          <w:szCs w:val="32"/>
          <w:highlight w:val="red"/>
          <w:lang w:val="en-US"/>
        </w:rPr>
      </w:pPr>
    </w:p>
    <w:sectPr>
      <w:pgSz w:w="16838" w:h="23811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84BF0"/>
    <w:multiLevelType w:val="singleLevel"/>
    <w:tmpl w:val="9D384BF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FB03EB0"/>
    <w:multiLevelType w:val="singleLevel"/>
    <w:tmpl w:val="CFB03EB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41211C1"/>
    <w:multiLevelType w:val="singleLevel"/>
    <w:tmpl w:val="E41211C1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A1F4F91"/>
    <w:multiLevelType w:val="singleLevel"/>
    <w:tmpl w:val="EA1F4F91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ECF31B75"/>
    <w:multiLevelType w:val="singleLevel"/>
    <w:tmpl w:val="ECF31B75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0457AD5B"/>
    <w:multiLevelType w:val="singleLevel"/>
    <w:tmpl w:val="0457AD5B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10F0D7C7"/>
    <w:multiLevelType w:val="singleLevel"/>
    <w:tmpl w:val="10F0D7C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6EA6103D"/>
    <w:multiLevelType w:val="singleLevel"/>
    <w:tmpl w:val="6EA6103D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19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2021-01-20T10:33:20Z</dcterms:created>
  <dc:creator>ACER</dc:creator>
  <cp:lastModifiedBy>ACER</cp:lastModifiedBy>
  <dcterms:modified xsi:type="dcterms:W3CDTF">2021-01-20T11:38:18Z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