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1DE45" w14:textId="3B0F1C48" w:rsidR="00635CB9" w:rsidRPr="00404052" w:rsidRDefault="00635CB9" w:rsidP="00A34AB1">
      <w:pPr>
        <w:jc w:val="center"/>
        <w:rPr>
          <w:rFonts w:ascii="Times New Roman" w:hAnsi="Times New Roman" w:cs="Times New Roman"/>
          <w:b/>
          <w:bCs/>
          <w:sz w:val="32"/>
          <w:szCs w:val="32"/>
          <w:lang w:val="vi-VN"/>
        </w:rPr>
      </w:pPr>
      <w:r w:rsidRPr="00404052">
        <w:rPr>
          <w:rFonts w:ascii="Times New Roman" w:hAnsi="Times New Roman" w:cs="Times New Roman"/>
          <w:b/>
          <w:bCs/>
          <w:sz w:val="32"/>
          <w:szCs w:val="32"/>
          <w:lang w:val="vi-VN"/>
        </w:rPr>
        <w:t>CÂU HỎI VÀNG DA</w:t>
      </w:r>
    </w:p>
    <w:p w14:paraId="55A7EFF5" w14:textId="5C4FA676" w:rsidR="00756914" w:rsidRPr="00A36898" w:rsidRDefault="00756914" w:rsidP="00A34AB1">
      <w:pPr>
        <w:jc w:val="both"/>
        <w:rPr>
          <w:rFonts w:ascii="Times New Roman" w:hAnsi="Times New Roman" w:cs="Times New Roman"/>
          <w:b/>
          <w:bCs/>
          <w:sz w:val="24"/>
          <w:szCs w:val="24"/>
        </w:rPr>
      </w:pPr>
      <w:r w:rsidRPr="00A36898">
        <w:rPr>
          <w:rFonts w:ascii="Times New Roman" w:hAnsi="Times New Roman" w:cs="Times New Roman"/>
          <w:b/>
          <w:bCs/>
          <w:sz w:val="24"/>
          <w:szCs w:val="24"/>
        </w:rPr>
        <w:t xml:space="preserve">Câu 1: Ngưỡng đa hồng cầu, thiếu máu trẻ sơ sinh theo ngày tuổi? </w:t>
      </w:r>
    </w:p>
    <w:p w14:paraId="61D849C4" w14:textId="2A21238B" w:rsidR="001E3756" w:rsidRDefault="00F77247" w:rsidP="00A34AB1">
      <w:pPr>
        <w:jc w:val="both"/>
        <w:rPr>
          <w:rFonts w:ascii="Times New Roman" w:hAnsi="Times New Roman" w:cs="Times New Roman"/>
          <w:sz w:val="24"/>
          <w:szCs w:val="24"/>
        </w:rPr>
      </w:pPr>
      <w:r w:rsidRPr="00F77247">
        <w:rPr>
          <w:rFonts w:ascii="Times New Roman" w:hAnsi="Times New Roman" w:cs="Times New Roman"/>
          <w:sz w:val="24"/>
          <w:szCs w:val="24"/>
        </w:rPr>
        <w:drawing>
          <wp:inline distT="0" distB="0" distL="0" distR="0" wp14:anchorId="10D67251" wp14:editId="5F1D6583">
            <wp:extent cx="5788025" cy="42989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8025" cy="4298950"/>
                    </a:xfrm>
                    <a:prstGeom prst="rect">
                      <a:avLst/>
                    </a:prstGeom>
                  </pic:spPr>
                </pic:pic>
              </a:graphicData>
            </a:graphic>
          </wp:inline>
        </w:drawing>
      </w:r>
    </w:p>
    <w:p w14:paraId="545D670F" w14:textId="14B54B54" w:rsidR="008436DE" w:rsidRPr="00AA6ACC" w:rsidRDefault="00E8128C" w:rsidP="00A34AB1">
      <w:pPr>
        <w:jc w:val="both"/>
        <w:rPr>
          <w:rFonts w:ascii="Times New Roman" w:hAnsi="Times New Roman" w:cs="Times New Roman"/>
          <w:b/>
          <w:bCs/>
          <w:i/>
          <w:iCs/>
          <w:sz w:val="24"/>
          <w:szCs w:val="24"/>
          <w:lang w:val="vi-VN"/>
        </w:rPr>
      </w:pPr>
      <w:r w:rsidRPr="00AA6ACC">
        <w:rPr>
          <w:rFonts w:ascii="Times New Roman" w:hAnsi="Times New Roman" w:cs="Times New Roman"/>
          <w:b/>
          <w:bCs/>
          <w:i/>
          <w:iCs/>
          <w:sz w:val="24"/>
          <w:szCs w:val="24"/>
          <w:lang w:val="vi-VN"/>
        </w:rPr>
        <w:t xml:space="preserve">* Hình A và B cho trẻ sinh </w:t>
      </w:r>
      <w:r w:rsidR="00FB0DBE" w:rsidRPr="00AA6ACC">
        <w:rPr>
          <w:rFonts w:ascii="Times New Roman" w:hAnsi="Times New Roman" w:cs="Times New Roman"/>
          <w:b/>
          <w:bCs/>
          <w:i/>
          <w:iCs/>
          <w:sz w:val="24"/>
          <w:szCs w:val="24"/>
          <w:lang w:val="vi-VN"/>
        </w:rPr>
        <w:t>35-42 tuần tuổi</w:t>
      </w:r>
    </w:p>
    <w:tbl>
      <w:tblPr>
        <w:tblStyle w:val="TableGrid"/>
        <w:tblW w:w="0" w:type="auto"/>
        <w:tblInd w:w="0" w:type="dxa"/>
        <w:tblCellMar>
          <w:top w:w="15" w:type="dxa"/>
          <w:left w:w="15" w:type="dxa"/>
          <w:bottom w:w="15" w:type="dxa"/>
          <w:right w:w="15" w:type="dxa"/>
        </w:tblCellMar>
        <w:tblLook w:val="04A0" w:firstRow="1" w:lastRow="0" w:firstColumn="1" w:lastColumn="0" w:noHBand="0" w:noVBand="1"/>
      </w:tblPr>
      <w:tblGrid>
        <w:gridCol w:w="598"/>
        <w:gridCol w:w="2232"/>
        <w:gridCol w:w="1020"/>
        <w:gridCol w:w="1062"/>
        <w:gridCol w:w="1062"/>
        <w:gridCol w:w="1062"/>
        <w:gridCol w:w="1062"/>
        <w:gridCol w:w="1001"/>
      </w:tblGrid>
      <w:tr w:rsidR="00CE7E0A" w14:paraId="749F7E12" w14:textId="77777777" w:rsidTr="00CE7E0A">
        <w:tc>
          <w:tcPr>
            <w:tcW w:w="4635" w:type="dxa"/>
            <w:gridSpan w:val="2"/>
            <w:tcBorders>
              <w:top w:val="outset" w:sz="6" w:space="0" w:color="auto"/>
              <w:left w:val="outset" w:sz="6" w:space="0" w:color="auto"/>
              <w:bottom w:val="outset" w:sz="6" w:space="0" w:color="auto"/>
              <w:right w:val="outset" w:sz="6" w:space="0" w:color="auto"/>
            </w:tcBorders>
            <w:hideMark/>
          </w:tcPr>
          <w:p w14:paraId="316AF754" w14:textId="77777777" w:rsidR="00CE7E0A" w:rsidRDefault="00CE7E0A" w:rsidP="00A34AB1">
            <w:pPr>
              <w:jc w:val="both"/>
              <w:rPr>
                <w:rFonts w:eastAsia="Calibri"/>
              </w:rPr>
            </w:pPr>
          </w:p>
        </w:tc>
        <w:tc>
          <w:tcPr>
            <w:tcW w:w="1635" w:type="dxa"/>
            <w:tcBorders>
              <w:top w:val="outset" w:sz="6" w:space="0" w:color="auto"/>
              <w:left w:val="nil"/>
              <w:bottom w:val="outset" w:sz="6" w:space="0" w:color="auto"/>
              <w:right w:val="outset" w:sz="6" w:space="0" w:color="auto"/>
            </w:tcBorders>
            <w:hideMark/>
          </w:tcPr>
          <w:p w14:paraId="6F9F1B3E" w14:textId="77777777" w:rsidR="00CE7E0A" w:rsidRDefault="00CE7E0A" w:rsidP="00A34AB1">
            <w:pPr>
              <w:jc w:val="both"/>
              <w:rPr>
                <w:rFonts w:eastAsia="Calibri"/>
              </w:rPr>
            </w:pPr>
            <w:r>
              <w:rPr>
                <w:rFonts w:eastAsia="Calibri"/>
              </w:rPr>
              <w:t>24 giờ</w:t>
            </w:r>
          </w:p>
        </w:tc>
        <w:tc>
          <w:tcPr>
            <w:tcW w:w="1680" w:type="dxa"/>
            <w:tcBorders>
              <w:top w:val="outset" w:sz="6" w:space="0" w:color="auto"/>
              <w:left w:val="nil"/>
              <w:bottom w:val="outset" w:sz="6" w:space="0" w:color="auto"/>
              <w:right w:val="outset" w:sz="6" w:space="0" w:color="auto"/>
            </w:tcBorders>
            <w:hideMark/>
          </w:tcPr>
          <w:p w14:paraId="45E50F89" w14:textId="77777777" w:rsidR="00CE7E0A" w:rsidRDefault="00CE7E0A" w:rsidP="00A34AB1">
            <w:pPr>
              <w:jc w:val="both"/>
              <w:rPr>
                <w:rFonts w:eastAsia="Calibri"/>
              </w:rPr>
            </w:pPr>
            <w:r>
              <w:rPr>
                <w:rFonts w:eastAsia="Calibri"/>
              </w:rPr>
              <w:t>3 ngày</w:t>
            </w:r>
          </w:p>
        </w:tc>
        <w:tc>
          <w:tcPr>
            <w:tcW w:w="1680" w:type="dxa"/>
            <w:tcBorders>
              <w:top w:val="outset" w:sz="6" w:space="0" w:color="auto"/>
              <w:left w:val="nil"/>
              <w:bottom w:val="outset" w:sz="6" w:space="0" w:color="auto"/>
              <w:right w:val="outset" w:sz="6" w:space="0" w:color="auto"/>
            </w:tcBorders>
            <w:hideMark/>
          </w:tcPr>
          <w:p w14:paraId="7F91D7E7" w14:textId="77777777" w:rsidR="00CE7E0A" w:rsidRDefault="00CE7E0A" w:rsidP="00A34AB1">
            <w:pPr>
              <w:jc w:val="both"/>
              <w:rPr>
                <w:rFonts w:eastAsia="Calibri"/>
              </w:rPr>
            </w:pPr>
            <w:r>
              <w:rPr>
                <w:rFonts w:eastAsia="Calibri"/>
              </w:rPr>
              <w:t>7 ngày</w:t>
            </w:r>
          </w:p>
        </w:tc>
        <w:tc>
          <w:tcPr>
            <w:tcW w:w="1680" w:type="dxa"/>
            <w:tcBorders>
              <w:top w:val="outset" w:sz="6" w:space="0" w:color="auto"/>
              <w:left w:val="nil"/>
              <w:bottom w:val="outset" w:sz="6" w:space="0" w:color="auto"/>
              <w:right w:val="outset" w:sz="6" w:space="0" w:color="auto"/>
            </w:tcBorders>
            <w:hideMark/>
          </w:tcPr>
          <w:p w14:paraId="1914B0A8" w14:textId="77777777" w:rsidR="00CE7E0A" w:rsidRDefault="00CE7E0A" w:rsidP="00A34AB1">
            <w:pPr>
              <w:jc w:val="both"/>
              <w:rPr>
                <w:rFonts w:eastAsia="Calibri"/>
              </w:rPr>
            </w:pPr>
            <w:r>
              <w:rPr>
                <w:rFonts w:eastAsia="Calibri"/>
              </w:rPr>
              <w:t>14 ngày</w:t>
            </w:r>
          </w:p>
        </w:tc>
        <w:tc>
          <w:tcPr>
            <w:tcW w:w="1680" w:type="dxa"/>
            <w:tcBorders>
              <w:top w:val="outset" w:sz="6" w:space="0" w:color="auto"/>
              <w:left w:val="nil"/>
              <w:bottom w:val="outset" w:sz="6" w:space="0" w:color="auto"/>
              <w:right w:val="outset" w:sz="6" w:space="0" w:color="auto"/>
            </w:tcBorders>
            <w:hideMark/>
          </w:tcPr>
          <w:p w14:paraId="49C9DAB2" w14:textId="77777777" w:rsidR="00CE7E0A" w:rsidRDefault="00CE7E0A" w:rsidP="00A34AB1">
            <w:pPr>
              <w:jc w:val="both"/>
              <w:rPr>
                <w:rFonts w:eastAsia="Calibri"/>
              </w:rPr>
            </w:pPr>
            <w:r>
              <w:rPr>
                <w:rFonts w:eastAsia="Calibri"/>
              </w:rPr>
              <w:t>21 ngày</w:t>
            </w:r>
          </w:p>
        </w:tc>
        <w:tc>
          <w:tcPr>
            <w:tcW w:w="1560" w:type="dxa"/>
            <w:tcBorders>
              <w:top w:val="outset" w:sz="6" w:space="0" w:color="auto"/>
              <w:left w:val="nil"/>
              <w:bottom w:val="outset" w:sz="6" w:space="0" w:color="auto"/>
              <w:right w:val="outset" w:sz="6" w:space="0" w:color="auto"/>
            </w:tcBorders>
            <w:hideMark/>
          </w:tcPr>
          <w:p w14:paraId="5FD7CB4F" w14:textId="77777777" w:rsidR="00CE7E0A" w:rsidRDefault="00CE7E0A" w:rsidP="00A34AB1">
            <w:pPr>
              <w:jc w:val="both"/>
              <w:rPr>
                <w:rFonts w:eastAsia="Calibri"/>
              </w:rPr>
            </w:pPr>
            <w:r>
              <w:rPr>
                <w:rFonts w:eastAsia="Calibri"/>
              </w:rPr>
              <w:t>28 ngày</w:t>
            </w:r>
          </w:p>
        </w:tc>
      </w:tr>
      <w:tr w:rsidR="00CE7E0A" w14:paraId="1DC17BA2" w14:textId="77777777" w:rsidTr="00CE7E0A">
        <w:tc>
          <w:tcPr>
            <w:tcW w:w="780" w:type="dxa"/>
            <w:vMerge w:val="restart"/>
            <w:tcBorders>
              <w:top w:val="nil"/>
              <w:left w:val="outset" w:sz="6" w:space="0" w:color="auto"/>
              <w:bottom w:val="outset" w:sz="6" w:space="0" w:color="auto"/>
              <w:right w:val="outset" w:sz="6" w:space="0" w:color="auto"/>
            </w:tcBorders>
            <w:hideMark/>
          </w:tcPr>
          <w:p w14:paraId="25B479B8" w14:textId="77777777" w:rsidR="00CE7E0A" w:rsidRDefault="00CE7E0A" w:rsidP="00A34AB1">
            <w:pPr>
              <w:jc w:val="both"/>
              <w:rPr>
                <w:rFonts w:eastAsia="Calibri"/>
              </w:rPr>
            </w:pPr>
            <w:r>
              <w:rPr>
                <w:rFonts w:eastAsia="Calibri"/>
              </w:rPr>
              <w:t>Hct</w:t>
            </w:r>
          </w:p>
          <w:p w14:paraId="17AE4104" w14:textId="77777777" w:rsidR="00CE7E0A" w:rsidRDefault="00CE7E0A" w:rsidP="00A34AB1">
            <w:pPr>
              <w:jc w:val="both"/>
              <w:rPr>
                <w:rFonts w:eastAsia="Calibri"/>
              </w:rPr>
            </w:pPr>
            <w:r>
              <w:rPr>
                <w:rFonts w:eastAsia="Calibri"/>
              </w:rPr>
              <w:t>%</w:t>
            </w:r>
          </w:p>
        </w:tc>
        <w:tc>
          <w:tcPr>
            <w:tcW w:w="3840" w:type="dxa"/>
            <w:tcBorders>
              <w:top w:val="nil"/>
              <w:left w:val="nil"/>
              <w:bottom w:val="outset" w:sz="6" w:space="0" w:color="auto"/>
              <w:right w:val="outset" w:sz="6" w:space="0" w:color="auto"/>
            </w:tcBorders>
            <w:hideMark/>
          </w:tcPr>
          <w:p w14:paraId="130100A3" w14:textId="77777777" w:rsidR="00CE7E0A" w:rsidRDefault="00CE7E0A" w:rsidP="00A34AB1">
            <w:pPr>
              <w:jc w:val="both"/>
              <w:rPr>
                <w:rFonts w:eastAsia="Calibri"/>
              </w:rPr>
            </w:pPr>
            <w:r>
              <w:rPr>
                <w:rFonts w:eastAsia="Calibri"/>
              </w:rPr>
              <w:t>Trung bình</w:t>
            </w:r>
          </w:p>
        </w:tc>
        <w:tc>
          <w:tcPr>
            <w:tcW w:w="1635" w:type="dxa"/>
            <w:tcBorders>
              <w:top w:val="nil"/>
              <w:left w:val="nil"/>
              <w:bottom w:val="outset" w:sz="6" w:space="0" w:color="auto"/>
              <w:right w:val="outset" w:sz="6" w:space="0" w:color="auto"/>
            </w:tcBorders>
            <w:hideMark/>
          </w:tcPr>
          <w:p w14:paraId="288219F3" w14:textId="77777777" w:rsidR="00CE7E0A" w:rsidRDefault="00CE7E0A" w:rsidP="00A34AB1">
            <w:pPr>
              <w:jc w:val="both"/>
              <w:rPr>
                <w:rFonts w:eastAsia="Calibri"/>
              </w:rPr>
            </w:pPr>
            <w:r>
              <w:rPr>
                <w:rFonts w:eastAsia="Calibri"/>
              </w:rPr>
              <w:t>52</w:t>
            </w:r>
          </w:p>
        </w:tc>
        <w:tc>
          <w:tcPr>
            <w:tcW w:w="1680" w:type="dxa"/>
            <w:tcBorders>
              <w:top w:val="nil"/>
              <w:left w:val="nil"/>
              <w:bottom w:val="outset" w:sz="6" w:space="0" w:color="auto"/>
              <w:right w:val="outset" w:sz="6" w:space="0" w:color="auto"/>
            </w:tcBorders>
            <w:hideMark/>
          </w:tcPr>
          <w:p w14:paraId="222A439D" w14:textId="77777777" w:rsidR="00CE7E0A" w:rsidRDefault="00CE7E0A" w:rsidP="00A34AB1">
            <w:pPr>
              <w:jc w:val="both"/>
              <w:rPr>
                <w:rFonts w:eastAsia="Calibri"/>
              </w:rPr>
            </w:pPr>
            <w:r>
              <w:rPr>
                <w:rFonts w:eastAsia="Calibri"/>
              </w:rPr>
              <w:t>49</w:t>
            </w:r>
          </w:p>
        </w:tc>
        <w:tc>
          <w:tcPr>
            <w:tcW w:w="1680" w:type="dxa"/>
            <w:tcBorders>
              <w:top w:val="nil"/>
              <w:left w:val="nil"/>
              <w:bottom w:val="outset" w:sz="6" w:space="0" w:color="auto"/>
              <w:right w:val="outset" w:sz="6" w:space="0" w:color="auto"/>
            </w:tcBorders>
            <w:hideMark/>
          </w:tcPr>
          <w:p w14:paraId="4A70AAB0" w14:textId="77777777" w:rsidR="00CE7E0A" w:rsidRDefault="00CE7E0A" w:rsidP="00A34AB1">
            <w:pPr>
              <w:jc w:val="both"/>
              <w:rPr>
                <w:rFonts w:eastAsia="Calibri"/>
              </w:rPr>
            </w:pPr>
            <w:r>
              <w:rPr>
                <w:rFonts w:eastAsia="Calibri"/>
              </w:rPr>
              <w:t>45</w:t>
            </w:r>
          </w:p>
        </w:tc>
        <w:tc>
          <w:tcPr>
            <w:tcW w:w="1680" w:type="dxa"/>
            <w:tcBorders>
              <w:top w:val="nil"/>
              <w:left w:val="nil"/>
              <w:bottom w:val="outset" w:sz="6" w:space="0" w:color="auto"/>
              <w:right w:val="outset" w:sz="6" w:space="0" w:color="auto"/>
            </w:tcBorders>
            <w:hideMark/>
          </w:tcPr>
          <w:p w14:paraId="5F50F4CE" w14:textId="77777777" w:rsidR="00CE7E0A" w:rsidRDefault="00CE7E0A" w:rsidP="00A34AB1">
            <w:pPr>
              <w:jc w:val="both"/>
              <w:rPr>
                <w:rFonts w:eastAsia="Calibri"/>
              </w:rPr>
            </w:pPr>
            <w:r>
              <w:rPr>
                <w:rFonts w:eastAsia="Calibri"/>
              </w:rPr>
              <w:t>43</w:t>
            </w:r>
          </w:p>
        </w:tc>
        <w:tc>
          <w:tcPr>
            <w:tcW w:w="1680" w:type="dxa"/>
            <w:tcBorders>
              <w:top w:val="nil"/>
              <w:left w:val="nil"/>
              <w:bottom w:val="outset" w:sz="6" w:space="0" w:color="auto"/>
              <w:right w:val="outset" w:sz="6" w:space="0" w:color="auto"/>
            </w:tcBorders>
            <w:hideMark/>
          </w:tcPr>
          <w:p w14:paraId="3FCC7EFE" w14:textId="77777777" w:rsidR="00CE7E0A" w:rsidRDefault="00CE7E0A" w:rsidP="00A34AB1">
            <w:pPr>
              <w:jc w:val="both"/>
              <w:rPr>
                <w:rFonts w:eastAsia="Calibri"/>
              </w:rPr>
            </w:pPr>
            <w:r>
              <w:rPr>
                <w:rFonts w:eastAsia="Calibri"/>
              </w:rPr>
              <w:t>40</w:t>
            </w:r>
          </w:p>
        </w:tc>
        <w:tc>
          <w:tcPr>
            <w:tcW w:w="1560" w:type="dxa"/>
            <w:tcBorders>
              <w:top w:val="outset" w:sz="6" w:space="0" w:color="auto"/>
              <w:left w:val="nil"/>
              <w:bottom w:val="outset" w:sz="6" w:space="0" w:color="auto"/>
              <w:right w:val="outset" w:sz="6" w:space="0" w:color="auto"/>
            </w:tcBorders>
            <w:hideMark/>
          </w:tcPr>
          <w:p w14:paraId="2330AF4A" w14:textId="77777777" w:rsidR="00CE7E0A" w:rsidRDefault="00CE7E0A" w:rsidP="00A34AB1">
            <w:pPr>
              <w:jc w:val="both"/>
              <w:rPr>
                <w:rFonts w:eastAsia="Calibri"/>
              </w:rPr>
            </w:pPr>
            <w:r>
              <w:rPr>
                <w:rFonts w:eastAsia="Calibri"/>
              </w:rPr>
              <w:t>37</w:t>
            </w:r>
          </w:p>
        </w:tc>
      </w:tr>
      <w:tr w:rsidR="00CE7E0A" w14:paraId="02F7E5D1" w14:textId="77777777" w:rsidTr="00CE7E0A">
        <w:tc>
          <w:tcPr>
            <w:tcW w:w="0" w:type="auto"/>
            <w:vMerge/>
            <w:tcBorders>
              <w:top w:val="nil"/>
              <w:left w:val="outset" w:sz="6" w:space="0" w:color="auto"/>
              <w:bottom w:val="outset" w:sz="6" w:space="0" w:color="auto"/>
              <w:right w:val="outset" w:sz="6" w:space="0" w:color="auto"/>
            </w:tcBorders>
            <w:vAlign w:val="center"/>
            <w:hideMark/>
          </w:tcPr>
          <w:p w14:paraId="22B0AFD9" w14:textId="77777777" w:rsidR="00CE7E0A" w:rsidRDefault="00CE7E0A" w:rsidP="00A34AB1">
            <w:pPr>
              <w:jc w:val="both"/>
              <w:rPr>
                <w:rFonts w:eastAsia="Calibri"/>
                <w:sz w:val="24"/>
                <w:szCs w:val="24"/>
              </w:rPr>
            </w:pPr>
          </w:p>
        </w:tc>
        <w:tc>
          <w:tcPr>
            <w:tcW w:w="3840" w:type="dxa"/>
            <w:tcBorders>
              <w:top w:val="nil"/>
              <w:left w:val="nil"/>
              <w:bottom w:val="outset" w:sz="6" w:space="0" w:color="auto"/>
              <w:right w:val="outset" w:sz="6" w:space="0" w:color="auto"/>
            </w:tcBorders>
            <w:hideMark/>
          </w:tcPr>
          <w:p w14:paraId="6F56E1EF" w14:textId="77777777" w:rsidR="00CE7E0A" w:rsidRDefault="00CE7E0A" w:rsidP="00A34AB1">
            <w:pPr>
              <w:jc w:val="both"/>
              <w:rPr>
                <w:rFonts w:eastAsia="Calibri"/>
              </w:rPr>
            </w:pPr>
            <w:r>
              <w:rPr>
                <w:rFonts w:eastAsia="Calibri"/>
              </w:rPr>
              <w:t>Đa hồng cầu (&gt;Bpv 95</w:t>
            </w:r>
            <w:r>
              <w:rPr>
                <w:rFonts w:eastAsia="Calibri"/>
                <w:vertAlign w:val="superscript"/>
              </w:rPr>
              <w:t>th</w:t>
            </w:r>
            <w:r>
              <w:rPr>
                <w:rFonts w:eastAsia="Calibri"/>
              </w:rPr>
              <w:t>)</w:t>
            </w:r>
          </w:p>
        </w:tc>
        <w:tc>
          <w:tcPr>
            <w:tcW w:w="1635" w:type="dxa"/>
            <w:tcBorders>
              <w:top w:val="nil"/>
              <w:left w:val="nil"/>
              <w:bottom w:val="outset" w:sz="6" w:space="0" w:color="auto"/>
              <w:right w:val="outset" w:sz="6" w:space="0" w:color="auto"/>
            </w:tcBorders>
            <w:hideMark/>
          </w:tcPr>
          <w:p w14:paraId="73268050" w14:textId="77777777" w:rsidR="00CE7E0A" w:rsidRDefault="00CE7E0A" w:rsidP="00A34AB1">
            <w:pPr>
              <w:jc w:val="both"/>
              <w:rPr>
                <w:rFonts w:eastAsia="Calibri"/>
              </w:rPr>
            </w:pPr>
            <w:r>
              <w:rPr>
                <w:rFonts w:eastAsia="Calibri"/>
              </w:rPr>
              <w:t>64</w:t>
            </w:r>
          </w:p>
        </w:tc>
        <w:tc>
          <w:tcPr>
            <w:tcW w:w="1680" w:type="dxa"/>
            <w:tcBorders>
              <w:top w:val="nil"/>
              <w:left w:val="nil"/>
              <w:bottom w:val="outset" w:sz="6" w:space="0" w:color="auto"/>
              <w:right w:val="outset" w:sz="6" w:space="0" w:color="auto"/>
            </w:tcBorders>
            <w:hideMark/>
          </w:tcPr>
          <w:p w14:paraId="27156BE2" w14:textId="77777777" w:rsidR="00CE7E0A" w:rsidRDefault="00CE7E0A" w:rsidP="00A34AB1">
            <w:pPr>
              <w:jc w:val="both"/>
              <w:rPr>
                <w:rFonts w:eastAsia="Calibri"/>
              </w:rPr>
            </w:pPr>
            <w:r>
              <w:rPr>
                <w:rFonts w:eastAsia="Calibri"/>
              </w:rPr>
              <w:t>62</w:t>
            </w:r>
          </w:p>
        </w:tc>
        <w:tc>
          <w:tcPr>
            <w:tcW w:w="1680" w:type="dxa"/>
            <w:tcBorders>
              <w:top w:val="nil"/>
              <w:left w:val="nil"/>
              <w:bottom w:val="outset" w:sz="6" w:space="0" w:color="auto"/>
              <w:right w:val="outset" w:sz="6" w:space="0" w:color="auto"/>
            </w:tcBorders>
            <w:hideMark/>
          </w:tcPr>
          <w:p w14:paraId="7BD88973" w14:textId="77777777" w:rsidR="00CE7E0A" w:rsidRDefault="00CE7E0A" w:rsidP="00A34AB1">
            <w:pPr>
              <w:jc w:val="both"/>
              <w:rPr>
                <w:rFonts w:eastAsia="Calibri"/>
              </w:rPr>
            </w:pPr>
            <w:r>
              <w:rPr>
                <w:rFonts w:eastAsia="Calibri"/>
              </w:rPr>
              <w:t>59</w:t>
            </w:r>
          </w:p>
        </w:tc>
        <w:tc>
          <w:tcPr>
            <w:tcW w:w="1680" w:type="dxa"/>
            <w:tcBorders>
              <w:top w:val="nil"/>
              <w:left w:val="nil"/>
              <w:bottom w:val="outset" w:sz="6" w:space="0" w:color="auto"/>
              <w:right w:val="outset" w:sz="6" w:space="0" w:color="auto"/>
            </w:tcBorders>
            <w:hideMark/>
          </w:tcPr>
          <w:p w14:paraId="3D1E0480" w14:textId="77777777" w:rsidR="00CE7E0A" w:rsidRDefault="00CE7E0A" w:rsidP="00A34AB1">
            <w:pPr>
              <w:jc w:val="both"/>
              <w:rPr>
                <w:rFonts w:eastAsia="Calibri"/>
              </w:rPr>
            </w:pPr>
            <w:r>
              <w:rPr>
                <w:rFonts w:eastAsia="Calibri"/>
              </w:rPr>
              <w:t>54</w:t>
            </w:r>
          </w:p>
        </w:tc>
        <w:tc>
          <w:tcPr>
            <w:tcW w:w="1680" w:type="dxa"/>
            <w:tcBorders>
              <w:top w:val="nil"/>
              <w:left w:val="nil"/>
              <w:bottom w:val="outset" w:sz="6" w:space="0" w:color="auto"/>
              <w:right w:val="outset" w:sz="6" w:space="0" w:color="auto"/>
            </w:tcBorders>
            <w:hideMark/>
          </w:tcPr>
          <w:p w14:paraId="439F88ED" w14:textId="77777777" w:rsidR="00CE7E0A" w:rsidRDefault="00CE7E0A" w:rsidP="00A34AB1">
            <w:pPr>
              <w:jc w:val="both"/>
              <w:rPr>
                <w:rFonts w:eastAsia="Calibri"/>
              </w:rPr>
            </w:pPr>
            <w:r>
              <w:rPr>
                <w:rFonts w:eastAsia="Calibri"/>
              </w:rPr>
              <w:t>50</w:t>
            </w:r>
          </w:p>
        </w:tc>
        <w:tc>
          <w:tcPr>
            <w:tcW w:w="1560" w:type="dxa"/>
            <w:tcBorders>
              <w:top w:val="nil"/>
              <w:left w:val="nil"/>
              <w:bottom w:val="outset" w:sz="6" w:space="0" w:color="auto"/>
              <w:right w:val="outset" w:sz="6" w:space="0" w:color="auto"/>
            </w:tcBorders>
            <w:hideMark/>
          </w:tcPr>
          <w:p w14:paraId="5A54D18D" w14:textId="77777777" w:rsidR="00CE7E0A" w:rsidRDefault="00CE7E0A" w:rsidP="00A34AB1">
            <w:pPr>
              <w:jc w:val="both"/>
              <w:rPr>
                <w:rFonts w:eastAsia="Calibri"/>
              </w:rPr>
            </w:pPr>
            <w:r>
              <w:rPr>
                <w:rFonts w:eastAsia="Calibri"/>
              </w:rPr>
              <w:t>48</w:t>
            </w:r>
          </w:p>
        </w:tc>
      </w:tr>
      <w:tr w:rsidR="00CE7E0A" w14:paraId="4DC49DA5" w14:textId="77777777" w:rsidTr="00CE7E0A">
        <w:tc>
          <w:tcPr>
            <w:tcW w:w="0" w:type="auto"/>
            <w:vMerge/>
            <w:tcBorders>
              <w:top w:val="nil"/>
              <w:left w:val="outset" w:sz="6" w:space="0" w:color="auto"/>
              <w:bottom w:val="outset" w:sz="6" w:space="0" w:color="auto"/>
              <w:right w:val="outset" w:sz="6" w:space="0" w:color="auto"/>
            </w:tcBorders>
            <w:vAlign w:val="center"/>
            <w:hideMark/>
          </w:tcPr>
          <w:p w14:paraId="7B38435C" w14:textId="77777777" w:rsidR="00CE7E0A" w:rsidRDefault="00CE7E0A" w:rsidP="00A34AB1">
            <w:pPr>
              <w:jc w:val="both"/>
              <w:rPr>
                <w:rFonts w:eastAsia="Calibri"/>
                <w:sz w:val="24"/>
                <w:szCs w:val="24"/>
              </w:rPr>
            </w:pPr>
          </w:p>
        </w:tc>
        <w:tc>
          <w:tcPr>
            <w:tcW w:w="3840" w:type="dxa"/>
            <w:tcBorders>
              <w:top w:val="nil"/>
              <w:left w:val="nil"/>
              <w:bottom w:val="outset" w:sz="6" w:space="0" w:color="auto"/>
              <w:right w:val="outset" w:sz="6" w:space="0" w:color="auto"/>
            </w:tcBorders>
            <w:hideMark/>
          </w:tcPr>
          <w:p w14:paraId="387D28B8" w14:textId="77777777" w:rsidR="00CE7E0A" w:rsidRDefault="00CE7E0A" w:rsidP="00A34AB1">
            <w:pPr>
              <w:jc w:val="both"/>
              <w:rPr>
                <w:rFonts w:eastAsia="Calibri"/>
              </w:rPr>
            </w:pPr>
            <w:r>
              <w:rPr>
                <w:rFonts w:eastAsia="Calibri"/>
              </w:rPr>
              <w:t>Thiếu máu (&lt;Bpv 5</w:t>
            </w:r>
            <w:r>
              <w:rPr>
                <w:rFonts w:eastAsia="Calibri"/>
                <w:vertAlign w:val="superscript"/>
              </w:rPr>
              <w:t>th</w:t>
            </w:r>
            <w:r>
              <w:rPr>
                <w:rFonts w:eastAsia="Calibri"/>
              </w:rPr>
              <w:t xml:space="preserve"> )</w:t>
            </w:r>
          </w:p>
        </w:tc>
        <w:tc>
          <w:tcPr>
            <w:tcW w:w="1635" w:type="dxa"/>
            <w:tcBorders>
              <w:top w:val="nil"/>
              <w:left w:val="nil"/>
              <w:bottom w:val="outset" w:sz="6" w:space="0" w:color="auto"/>
              <w:right w:val="outset" w:sz="6" w:space="0" w:color="auto"/>
            </w:tcBorders>
            <w:hideMark/>
          </w:tcPr>
          <w:p w14:paraId="348FF4D5" w14:textId="77777777" w:rsidR="00CE7E0A" w:rsidRDefault="00CE7E0A" w:rsidP="00A34AB1">
            <w:pPr>
              <w:jc w:val="both"/>
              <w:rPr>
                <w:rFonts w:eastAsia="Calibri"/>
              </w:rPr>
            </w:pPr>
            <w:r>
              <w:rPr>
                <w:rFonts w:eastAsia="Calibri"/>
              </w:rPr>
              <w:t>40</w:t>
            </w:r>
          </w:p>
        </w:tc>
        <w:tc>
          <w:tcPr>
            <w:tcW w:w="1680" w:type="dxa"/>
            <w:tcBorders>
              <w:top w:val="nil"/>
              <w:left w:val="nil"/>
              <w:bottom w:val="outset" w:sz="6" w:space="0" w:color="auto"/>
              <w:right w:val="outset" w:sz="6" w:space="0" w:color="auto"/>
            </w:tcBorders>
            <w:hideMark/>
          </w:tcPr>
          <w:p w14:paraId="11B06EFE" w14:textId="77777777" w:rsidR="00CE7E0A" w:rsidRDefault="00CE7E0A" w:rsidP="00A34AB1">
            <w:pPr>
              <w:jc w:val="both"/>
              <w:rPr>
                <w:rFonts w:eastAsia="Calibri"/>
              </w:rPr>
            </w:pPr>
            <w:r>
              <w:rPr>
                <w:rFonts w:eastAsia="Calibri"/>
              </w:rPr>
              <w:t>36</w:t>
            </w:r>
          </w:p>
        </w:tc>
        <w:tc>
          <w:tcPr>
            <w:tcW w:w="1680" w:type="dxa"/>
            <w:tcBorders>
              <w:top w:val="nil"/>
              <w:left w:val="nil"/>
              <w:bottom w:val="outset" w:sz="6" w:space="0" w:color="auto"/>
              <w:right w:val="outset" w:sz="6" w:space="0" w:color="auto"/>
            </w:tcBorders>
            <w:hideMark/>
          </w:tcPr>
          <w:p w14:paraId="389EB10F" w14:textId="77777777" w:rsidR="00CE7E0A" w:rsidRDefault="00CE7E0A" w:rsidP="00A34AB1">
            <w:pPr>
              <w:jc w:val="both"/>
              <w:rPr>
                <w:rFonts w:eastAsia="Calibri"/>
              </w:rPr>
            </w:pPr>
            <w:r>
              <w:rPr>
                <w:rFonts w:eastAsia="Calibri"/>
              </w:rPr>
              <w:t>33</w:t>
            </w:r>
          </w:p>
        </w:tc>
        <w:tc>
          <w:tcPr>
            <w:tcW w:w="1680" w:type="dxa"/>
            <w:tcBorders>
              <w:top w:val="nil"/>
              <w:left w:val="nil"/>
              <w:bottom w:val="outset" w:sz="6" w:space="0" w:color="auto"/>
              <w:right w:val="outset" w:sz="6" w:space="0" w:color="auto"/>
            </w:tcBorders>
            <w:hideMark/>
          </w:tcPr>
          <w:p w14:paraId="3AFB5B6D" w14:textId="77777777" w:rsidR="00CE7E0A" w:rsidRDefault="00CE7E0A" w:rsidP="00A34AB1">
            <w:pPr>
              <w:jc w:val="both"/>
              <w:rPr>
                <w:rFonts w:eastAsia="Calibri"/>
              </w:rPr>
            </w:pPr>
            <w:r>
              <w:rPr>
                <w:rFonts w:eastAsia="Calibri"/>
              </w:rPr>
              <w:t>32</w:t>
            </w:r>
          </w:p>
        </w:tc>
        <w:tc>
          <w:tcPr>
            <w:tcW w:w="1680" w:type="dxa"/>
            <w:tcBorders>
              <w:top w:val="nil"/>
              <w:left w:val="nil"/>
              <w:bottom w:val="outset" w:sz="6" w:space="0" w:color="auto"/>
              <w:right w:val="outset" w:sz="6" w:space="0" w:color="auto"/>
            </w:tcBorders>
            <w:hideMark/>
          </w:tcPr>
          <w:p w14:paraId="57EF294E" w14:textId="77777777" w:rsidR="00CE7E0A" w:rsidRDefault="00CE7E0A" w:rsidP="00A34AB1">
            <w:pPr>
              <w:jc w:val="both"/>
              <w:rPr>
                <w:rFonts w:eastAsia="Calibri"/>
              </w:rPr>
            </w:pPr>
            <w:r>
              <w:rPr>
                <w:rFonts w:eastAsia="Calibri"/>
              </w:rPr>
              <w:t>29</w:t>
            </w:r>
          </w:p>
        </w:tc>
        <w:tc>
          <w:tcPr>
            <w:tcW w:w="1560" w:type="dxa"/>
            <w:tcBorders>
              <w:top w:val="nil"/>
              <w:left w:val="nil"/>
              <w:bottom w:val="outset" w:sz="6" w:space="0" w:color="auto"/>
              <w:right w:val="outset" w:sz="6" w:space="0" w:color="auto"/>
            </w:tcBorders>
            <w:hideMark/>
          </w:tcPr>
          <w:p w14:paraId="0D1084D5" w14:textId="77777777" w:rsidR="00CE7E0A" w:rsidRDefault="00CE7E0A" w:rsidP="00A34AB1">
            <w:pPr>
              <w:jc w:val="both"/>
              <w:rPr>
                <w:rFonts w:eastAsia="Calibri"/>
              </w:rPr>
            </w:pPr>
            <w:r>
              <w:rPr>
                <w:rFonts w:eastAsia="Calibri"/>
              </w:rPr>
              <w:t>26</w:t>
            </w:r>
          </w:p>
        </w:tc>
      </w:tr>
      <w:tr w:rsidR="00CE7E0A" w14:paraId="259378B2" w14:textId="77777777" w:rsidTr="00CE7E0A">
        <w:tc>
          <w:tcPr>
            <w:tcW w:w="780" w:type="dxa"/>
            <w:vMerge w:val="restart"/>
            <w:tcBorders>
              <w:top w:val="nil"/>
              <w:left w:val="outset" w:sz="6" w:space="0" w:color="auto"/>
              <w:bottom w:val="outset" w:sz="6" w:space="0" w:color="auto"/>
              <w:right w:val="outset" w:sz="6" w:space="0" w:color="auto"/>
            </w:tcBorders>
            <w:hideMark/>
          </w:tcPr>
          <w:p w14:paraId="0AE09A9C" w14:textId="77777777" w:rsidR="00CE7E0A" w:rsidRDefault="00CE7E0A" w:rsidP="00A34AB1">
            <w:pPr>
              <w:jc w:val="both"/>
              <w:rPr>
                <w:rFonts w:eastAsia="Calibri"/>
              </w:rPr>
            </w:pPr>
            <w:r>
              <w:rPr>
                <w:rFonts w:eastAsia="Calibri"/>
              </w:rPr>
              <w:t>Hb</w:t>
            </w:r>
          </w:p>
          <w:p w14:paraId="65981A14" w14:textId="77777777" w:rsidR="00CE7E0A" w:rsidRDefault="00CE7E0A" w:rsidP="00A34AB1">
            <w:pPr>
              <w:jc w:val="both"/>
              <w:rPr>
                <w:rFonts w:eastAsia="Calibri"/>
              </w:rPr>
            </w:pPr>
            <w:r>
              <w:rPr>
                <w:rFonts w:eastAsia="Calibri"/>
              </w:rPr>
              <w:t>g/dL</w:t>
            </w:r>
          </w:p>
        </w:tc>
        <w:tc>
          <w:tcPr>
            <w:tcW w:w="3840" w:type="dxa"/>
            <w:tcBorders>
              <w:top w:val="nil"/>
              <w:left w:val="nil"/>
              <w:bottom w:val="outset" w:sz="6" w:space="0" w:color="auto"/>
              <w:right w:val="outset" w:sz="6" w:space="0" w:color="auto"/>
            </w:tcBorders>
            <w:hideMark/>
          </w:tcPr>
          <w:p w14:paraId="172D4F14" w14:textId="77777777" w:rsidR="00CE7E0A" w:rsidRDefault="00CE7E0A" w:rsidP="00A34AB1">
            <w:pPr>
              <w:jc w:val="both"/>
              <w:rPr>
                <w:rFonts w:eastAsia="Calibri"/>
              </w:rPr>
            </w:pPr>
            <w:r>
              <w:rPr>
                <w:rFonts w:eastAsia="Calibri"/>
              </w:rPr>
              <w:t>Trung bình</w:t>
            </w:r>
          </w:p>
        </w:tc>
        <w:tc>
          <w:tcPr>
            <w:tcW w:w="1635" w:type="dxa"/>
            <w:tcBorders>
              <w:top w:val="nil"/>
              <w:left w:val="nil"/>
              <w:bottom w:val="outset" w:sz="6" w:space="0" w:color="auto"/>
              <w:right w:val="outset" w:sz="6" w:space="0" w:color="auto"/>
            </w:tcBorders>
            <w:hideMark/>
          </w:tcPr>
          <w:p w14:paraId="403F75A0" w14:textId="77777777" w:rsidR="00CE7E0A" w:rsidRDefault="00CE7E0A" w:rsidP="00A34AB1">
            <w:pPr>
              <w:jc w:val="both"/>
              <w:rPr>
                <w:rFonts w:eastAsia="Calibri"/>
              </w:rPr>
            </w:pPr>
            <w:r>
              <w:rPr>
                <w:rFonts w:eastAsia="Calibri"/>
              </w:rPr>
              <w:t>17,5</w:t>
            </w:r>
          </w:p>
        </w:tc>
        <w:tc>
          <w:tcPr>
            <w:tcW w:w="1680" w:type="dxa"/>
            <w:tcBorders>
              <w:top w:val="nil"/>
              <w:left w:val="nil"/>
              <w:bottom w:val="outset" w:sz="6" w:space="0" w:color="auto"/>
              <w:right w:val="outset" w:sz="6" w:space="0" w:color="auto"/>
            </w:tcBorders>
            <w:hideMark/>
          </w:tcPr>
          <w:p w14:paraId="5D906047" w14:textId="77777777" w:rsidR="00CE7E0A" w:rsidRDefault="00CE7E0A" w:rsidP="00A34AB1">
            <w:pPr>
              <w:jc w:val="both"/>
              <w:rPr>
                <w:rFonts w:eastAsia="Calibri"/>
              </w:rPr>
            </w:pPr>
            <w:r>
              <w:rPr>
                <w:rFonts w:eastAsia="Calibri"/>
              </w:rPr>
              <w:t>17</w:t>
            </w:r>
          </w:p>
        </w:tc>
        <w:tc>
          <w:tcPr>
            <w:tcW w:w="1680" w:type="dxa"/>
            <w:tcBorders>
              <w:top w:val="nil"/>
              <w:left w:val="nil"/>
              <w:bottom w:val="outset" w:sz="6" w:space="0" w:color="auto"/>
              <w:right w:val="outset" w:sz="6" w:space="0" w:color="auto"/>
            </w:tcBorders>
            <w:hideMark/>
          </w:tcPr>
          <w:p w14:paraId="06CA65E1" w14:textId="77777777" w:rsidR="00CE7E0A" w:rsidRDefault="00CE7E0A" w:rsidP="00A34AB1">
            <w:pPr>
              <w:jc w:val="both"/>
              <w:rPr>
                <w:rFonts w:eastAsia="Calibri"/>
              </w:rPr>
            </w:pPr>
            <w:r>
              <w:rPr>
                <w:rFonts w:eastAsia="Calibri"/>
              </w:rPr>
              <w:t>16</w:t>
            </w:r>
          </w:p>
        </w:tc>
        <w:tc>
          <w:tcPr>
            <w:tcW w:w="1680" w:type="dxa"/>
            <w:tcBorders>
              <w:top w:val="nil"/>
              <w:left w:val="nil"/>
              <w:bottom w:val="outset" w:sz="6" w:space="0" w:color="auto"/>
              <w:right w:val="outset" w:sz="6" w:space="0" w:color="auto"/>
            </w:tcBorders>
            <w:hideMark/>
          </w:tcPr>
          <w:p w14:paraId="1DB3134D" w14:textId="77777777" w:rsidR="00CE7E0A" w:rsidRDefault="00CE7E0A" w:rsidP="00A34AB1">
            <w:pPr>
              <w:jc w:val="both"/>
              <w:rPr>
                <w:rFonts w:eastAsia="Calibri"/>
              </w:rPr>
            </w:pPr>
            <w:r>
              <w:rPr>
                <w:rFonts w:eastAsia="Calibri"/>
              </w:rPr>
              <w:t>15</w:t>
            </w:r>
          </w:p>
        </w:tc>
        <w:tc>
          <w:tcPr>
            <w:tcW w:w="1680" w:type="dxa"/>
            <w:tcBorders>
              <w:top w:val="nil"/>
              <w:left w:val="nil"/>
              <w:bottom w:val="outset" w:sz="6" w:space="0" w:color="auto"/>
              <w:right w:val="outset" w:sz="6" w:space="0" w:color="auto"/>
            </w:tcBorders>
            <w:hideMark/>
          </w:tcPr>
          <w:p w14:paraId="79F82B0A" w14:textId="77777777" w:rsidR="00CE7E0A" w:rsidRDefault="00CE7E0A" w:rsidP="00A34AB1">
            <w:pPr>
              <w:jc w:val="both"/>
              <w:rPr>
                <w:rFonts w:eastAsia="Calibri"/>
              </w:rPr>
            </w:pPr>
            <w:r>
              <w:rPr>
                <w:rFonts w:eastAsia="Calibri"/>
              </w:rPr>
              <w:t>14</w:t>
            </w:r>
          </w:p>
        </w:tc>
        <w:tc>
          <w:tcPr>
            <w:tcW w:w="1560" w:type="dxa"/>
            <w:tcBorders>
              <w:top w:val="nil"/>
              <w:left w:val="nil"/>
              <w:bottom w:val="outset" w:sz="6" w:space="0" w:color="auto"/>
              <w:right w:val="outset" w:sz="6" w:space="0" w:color="auto"/>
            </w:tcBorders>
            <w:hideMark/>
          </w:tcPr>
          <w:p w14:paraId="40981612" w14:textId="77777777" w:rsidR="00CE7E0A" w:rsidRDefault="00CE7E0A" w:rsidP="00A34AB1">
            <w:pPr>
              <w:jc w:val="both"/>
              <w:rPr>
                <w:rFonts w:eastAsia="Calibri"/>
              </w:rPr>
            </w:pPr>
            <w:r>
              <w:rPr>
                <w:rFonts w:eastAsia="Calibri"/>
              </w:rPr>
              <w:t>13</w:t>
            </w:r>
          </w:p>
        </w:tc>
      </w:tr>
      <w:tr w:rsidR="00CE7E0A" w14:paraId="54E647AD" w14:textId="77777777" w:rsidTr="00CE7E0A">
        <w:tc>
          <w:tcPr>
            <w:tcW w:w="0" w:type="auto"/>
            <w:vMerge/>
            <w:tcBorders>
              <w:top w:val="nil"/>
              <w:left w:val="outset" w:sz="6" w:space="0" w:color="auto"/>
              <w:bottom w:val="outset" w:sz="6" w:space="0" w:color="auto"/>
              <w:right w:val="outset" w:sz="6" w:space="0" w:color="auto"/>
            </w:tcBorders>
            <w:vAlign w:val="center"/>
            <w:hideMark/>
          </w:tcPr>
          <w:p w14:paraId="258A1B6F" w14:textId="77777777" w:rsidR="00CE7E0A" w:rsidRDefault="00CE7E0A" w:rsidP="00A34AB1">
            <w:pPr>
              <w:jc w:val="both"/>
              <w:rPr>
                <w:rFonts w:eastAsia="Calibri"/>
                <w:sz w:val="24"/>
                <w:szCs w:val="24"/>
              </w:rPr>
            </w:pPr>
          </w:p>
        </w:tc>
        <w:tc>
          <w:tcPr>
            <w:tcW w:w="3840" w:type="dxa"/>
            <w:tcBorders>
              <w:top w:val="nil"/>
              <w:left w:val="nil"/>
              <w:bottom w:val="outset" w:sz="6" w:space="0" w:color="auto"/>
              <w:right w:val="outset" w:sz="6" w:space="0" w:color="auto"/>
            </w:tcBorders>
            <w:hideMark/>
          </w:tcPr>
          <w:p w14:paraId="3E4B31D7" w14:textId="77777777" w:rsidR="00CE7E0A" w:rsidRDefault="00CE7E0A" w:rsidP="00A34AB1">
            <w:pPr>
              <w:jc w:val="both"/>
              <w:rPr>
                <w:rFonts w:eastAsia="Calibri"/>
              </w:rPr>
            </w:pPr>
            <w:r>
              <w:rPr>
                <w:rFonts w:eastAsia="Calibri"/>
              </w:rPr>
              <w:t>Đa hồng cầu (&gt;Bpv 95</w:t>
            </w:r>
            <w:r>
              <w:rPr>
                <w:rFonts w:eastAsia="Calibri"/>
                <w:vertAlign w:val="superscript"/>
              </w:rPr>
              <w:t>th</w:t>
            </w:r>
            <w:r>
              <w:rPr>
                <w:rFonts w:eastAsia="Calibri"/>
              </w:rPr>
              <w:t xml:space="preserve"> )</w:t>
            </w:r>
          </w:p>
        </w:tc>
        <w:tc>
          <w:tcPr>
            <w:tcW w:w="1635" w:type="dxa"/>
            <w:tcBorders>
              <w:top w:val="nil"/>
              <w:left w:val="nil"/>
              <w:bottom w:val="outset" w:sz="6" w:space="0" w:color="auto"/>
              <w:right w:val="outset" w:sz="6" w:space="0" w:color="auto"/>
            </w:tcBorders>
            <w:hideMark/>
          </w:tcPr>
          <w:p w14:paraId="65C3C7A4" w14:textId="77777777" w:rsidR="00CE7E0A" w:rsidRDefault="00CE7E0A" w:rsidP="00A34AB1">
            <w:pPr>
              <w:jc w:val="both"/>
              <w:rPr>
                <w:rFonts w:eastAsia="Calibri"/>
              </w:rPr>
            </w:pPr>
            <w:r>
              <w:rPr>
                <w:rFonts w:eastAsia="Calibri"/>
              </w:rPr>
              <w:t>21,5</w:t>
            </w:r>
          </w:p>
        </w:tc>
        <w:tc>
          <w:tcPr>
            <w:tcW w:w="1680" w:type="dxa"/>
            <w:tcBorders>
              <w:top w:val="nil"/>
              <w:left w:val="nil"/>
              <w:bottom w:val="outset" w:sz="6" w:space="0" w:color="auto"/>
              <w:right w:val="outset" w:sz="6" w:space="0" w:color="auto"/>
            </w:tcBorders>
            <w:hideMark/>
          </w:tcPr>
          <w:p w14:paraId="22CEC3CF" w14:textId="77777777" w:rsidR="00CE7E0A" w:rsidRDefault="00CE7E0A" w:rsidP="00A34AB1">
            <w:pPr>
              <w:jc w:val="both"/>
              <w:rPr>
                <w:rFonts w:eastAsia="Calibri"/>
              </w:rPr>
            </w:pPr>
            <w:r>
              <w:rPr>
                <w:rFonts w:eastAsia="Calibri"/>
              </w:rPr>
              <w:t>21</w:t>
            </w:r>
          </w:p>
        </w:tc>
        <w:tc>
          <w:tcPr>
            <w:tcW w:w="1680" w:type="dxa"/>
            <w:tcBorders>
              <w:top w:val="nil"/>
              <w:left w:val="nil"/>
              <w:bottom w:val="outset" w:sz="6" w:space="0" w:color="auto"/>
              <w:right w:val="outset" w:sz="6" w:space="0" w:color="auto"/>
            </w:tcBorders>
            <w:hideMark/>
          </w:tcPr>
          <w:p w14:paraId="713A9EE2" w14:textId="77777777" w:rsidR="00CE7E0A" w:rsidRDefault="00CE7E0A" w:rsidP="00A34AB1">
            <w:pPr>
              <w:jc w:val="both"/>
              <w:rPr>
                <w:rFonts w:eastAsia="Calibri"/>
              </w:rPr>
            </w:pPr>
            <w:r>
              <w:rPr>
                <w:rFonts w:eastAsia="Calibri"/>
              </w:rPr>
              <w:t>20</w:t>
            </w:r>
          </w:p>
        </w:tc>
        <w:tc>
          <w:tcPr>
            <w:tcW w:w="1680" w:type="dxa"/>
            <w:tcBorders>
              <w:top w:val="nil"/>
              <w:left w:val="nil"/>
              <w:bottom w:val="outset" w:sz="6" w:space="0" w:color="auto"/>
              <w:right w:val="outset" w:sz="6" w:space="0" w:color="auto"/>
            </w:tcBorders>
            <w:hideMark/>
          </w:tcPr>
          <w:p w14:paraId="70EE3744" w14:textId="77777777" w:rsidR="00CE7E0A" w:rsidRDefault="00CE7E0A" w:rsidP="00A34AB1">
            <w:pPr>
              <w:jc w:val="both"/>
              <w:rPr>
                <w:rFonts w:eastAsia="Calibri"/>
              </w:rPr>
            </w:pPr>
            <w:r>
              <w:rPr>
                <w:rFonts w:eastAsia="Calibri"/>
              </w:rPr>
              <w:t>18</w:t>
            </w:r>
          </w:p>
        </w:tc>
        <w:tc>
          <w:tcPr>
            <w:tcW w:w="1680" w:type="dxa"/>
            <w:tcBorders>
              <w:top w:val="nil"/>
              <w:left w:val="nil"/>
              <w:bottom w:val="outset" w:sz="6" w:space="0" w:color="auto"/>
              <w:right w:val="outset" w:sz="6" w:space="0" w:color="auto"/>
            </w:tcBorders>
            <w:hideMark/>
          </w:tcPr>
          <w:p w14:paraId="7DCB0C95" w14:textId="77777777" w:rsidR="00CE7E0A" w:rsidRDefault="00CE7E0A" w:rsidP="00A34AB1">
            <w:pPr>
              <w:jc w:val="both"/>
              <w:rPr>
                <w:rFonts w:eastAsia="Calibri"/>
              </w:rPr>
            </w:pPr>
            <w:r>
              <w:rPr>
                <w:rFonts w:eastAsia="Calibri"/>
              </w:rPr>
              <w:t>17</w:t>
            </w:r>
          </w:p>
        </w:tc>
        <w:tc>
          <w:tcPr>
            <w:tcW w:w="1560" w:type="dxa"/>
            <w:tcBorders>
              <w:top w:val="nil"/>
              <w:left w:val="nil"/>
              <w:bottom w:val="outset" w:sz="6" w:space="0" w:color="auto"/>
              <w:right w:val="outset" w:sz="6" w:space="0" w:color="auto"/>
            </w:tcBorders>
            <w:hideMark/>
          </w:tcPr>
          <w:p w14:paraId="71AEAB15" w14:textId="77777777" w:rsidR="00CE7E0A" w:rsidRDefault="00CE7E0A" w:rsidP="00A34AB1">
            <w:pPr>
              <w:jc w:val="both"/>
              <w:rPr>
                <w:rFonts w:eastAsia="Calibri"/>
              </w:rPr>
            </w:pPr>
            <w:r>
              <w:rPr>
                <w:rFonts w:eastAsia="Calibri"/>
              </w:rPr>
              <w:t>17</w:t>
            </w:r>
          </w:p>
        </w:tc>
      </w:tr>
      <w:tr w:rsidR="00CE7E0A" w14:paraId="4850A88B" w14:textId="77777777" w:rsidTr="00CE7E0A">
        <w:tc>
          <w:tcPr>
            <w:tcW w:w="0" w:type="auto"/>
            <w:vMerge/>
            <w:tcBorders>
              <w:top w:val="nil"/>
              <w:left w:val="outset" w:sz="6" w:space="0" w:color="auto"/>
              <w:bottom w:val="outset" w:sz="6" w:space="0" w:color="auto"/>
              <w:right w:val="outset" w:sz="6" w:space="0" w:color="auto"/>
            </w:tcBorders>
            <w:vAlign w:val="center"/>
            <w:hideMark/>
          </w:tcPr>
          <w:p w14:paraId="2158AC37" w14:textId="77777777" w:rsidR="00CE7E0A" w:rsidRDefault="00CE7E0A" w:rsidP="00A34AB1">
            <w:pPr>
              <w:jc w:val="both"/>
              <w:rPr>
                <w:rFonts w:eastAsia="Calibri"/>
                <w:sz w:val="24"/>
                <w:szCs w:val="24"/>
              </w:rPr>
            </w:pPr>
          </w:p>
        </w:tc>
        <w:tc>
          <w:tcPr>
            <w:tcW w:w="3840" w:type="dxa"/>
            <w:tcBorders>
              <w:top w:val="nil"/>
              <w:left w:val="nil"/>
              <w:bottom w:val="outset" w:sz="6" w:space="0" w:color="auto"/>
              <w:right w:val="outset" w:sz="6" w:space="0" w:color="auto"/>
            </w:tcBorders>
            <w:hideMark/>
          </w:tcPr>
          <w:p w14:paraId="61D370D4" w14:textId="77777777" w:rsidR="00CE7E0A" w:rsidRDefault="00CE7E0A" w:rsidP="00A34AB1">
            <w:pPr>
              <w:jc w:val="both"/>
              <w:rPr>
                <w:rFonts w:eastAsia="Calibri"/>
              </w:rPr>
            </w:pPr>
            <w:r>
              <w:rPr>
                <w:rFonts w:eastAsia="Calibri"/>
              </w:rPr>
              <w:t>Thiếu máu (&lt;Bpv 5</w:t>
            </w:r>
            <w:r>
              <w:rPr>
                <w:rFonts w:eastAsia="Calibri"/>
                <w:vertAlign w:val="superscript"/>
              </w:rPr>
              <w:t>th</w:t>
            </w:r>
            <w:r>
              <w:rPr>
                <w:rFonts w:eastAsia="Calibri"/>
              </w:rPr>
              <w:t xml:space="preserve"> )</w:t>
            </w:r>
          </w:p>
        </w:tc>
        <w:tc>
          <w:tcPr>
            <w:tcW w:w="1635" w:type="dxa"/>
            <w:tcBorders>
              <w:top w:val="nil"/>
              <w:left w:val="nil"/>
              <w:bottom w:val="outset" w:sz="6" w:space="0" w:color="auto"/>
              <w:right w:val="outset" w:sz="6" w:space="0" w:color="auto"/>
            </w:tcBorders>
            <w:hideMark/>
          </w:tcPr>
          <w:p w14:paraId="079C4D5C" w14:textId="77777777" w:rsidR="00CE7E0A" w:rsidRDefault="00CE7E0A" w:rsidP="00A34AB1">
            <w:pPr>
              <w:jc w:val="both"/>
              <w:rPr>
                <w:rFonts w:eastAsia="Calibri"/>
              </w:rPr>
            </w:pPr>
            <w:r>
              <w:rPr>
                <w:rFonts w:eastAsia="Calibri"/>
              </w:rPr>
              <w:t>13,5</w:t>
            </w:r>
          </w:p>
        </w:tc>
        <w:tc>
          <w:tcPr>
            <w:tcW w:w="1680" w:type="dxa"/>
            <w:tcBorders>
              <w:top w:val="nil"/>
              <w:left w:val="nil"/>
              <w:bottom w:val="outset" w:sz="6" w:space="0" w:color="auto"/>
              <w:right w:val="outset" w:sz="6" w:space="0" w:color="auto"/>
            </w:tcBorders>
            <w:hideMark/>
          </w:tcPr>
          <w:p w14:paraId="12507BD2" w14:textId="77777777" w:rsidR="00CE7E0A" w:rsidRDefault="00CE7E0A" w:rsidP="00A34AB1">
            <w:pPr>
              <w:jc w:val="both"/>
              <w:rPr>
                <w:rFonts w:eastAsia="Calibri"/>
              </w:rPr>
            </w:pPr>
            <w:r>
              <w:rPr>
                <w:rFonts w:eastAsia="Calibri"/>
              </w:rPr>
              <w:t>12,5</w:t>
            </w:r>
          </w:p>
        </w:tc>
        <w:tc>
          <w:tcPr>
            <w:tcW w:w="1680" w:type="dxa"/>
            <w:tcBorders>
              <w:top w:val="nil"/>
              <w:left w:val="nil"/>
              <w:bottom w:val="outset" w:sz="6" w:space="0" w:color="auto"/>
              <w:right w:val="outset" w:sz="6" w:space="0" w:color="auto"/>
            </w:tcBorders>
            <w:hideMark/>
          </w:tcPr>
          <w:p w14:paraId="34AAE003" w14:textId="77777777" w:rsidR="00CE7E0A" w:rsidRDefault="00CE7E0A" w:rsidP="00A34AB1">
            <w:pPr>
              <w:jc w:val="both"/>
              <w:rPr>
                <w:rFonts w:eastAsia="Calibri"/>
              </w:rPr>
            </w:pPr>
            <w:r>
              <w:rPr>
                <w:rFonts w:eastAsia="Calibri"/>
              </w:rPr>
              <w:t>11</w:t>
            </w:r>
          </w:p>
        </w:tc>
        <w:tc>
          <w:tcPr>
            <w:tcW w:w="1680" w:type="dxa"/>
            <w:tcBorders>
              <w:top w:val="nil"/>
              <w:left w:val="nil"/>
              <w:bottom w:val="outset" w:sz="6" w:space="0" w:color="auto"/>
              <w:right w:val="outset" w:sz="6" w:space="0" w:color="auto"/>
            </w:tcBorders>
            <w:hideMark/>
          </w:tcPr>
          <w:p w14:paraId="1A6099D3" w14:textId="77777777" w:rsidR="00CE7E0A" w:rsidRDefault="00CE7E0A" w:rsidP="00A34AB1">
            <w:pPr>
              <w:jc w:val="both"/>
              <w:rPr>
                <w:rFonts w:eastAsia="Calibri"/>
              </w:rPr>
            </w:pPr>
            <w:r>
              <w:rPr>
                <w:rFonts w:eastAsia="Calibri"/>
              </w:rPr>
              <w:t>11</w:t>
            </w:r>
          </w:p>
        </w:tc>
        <w:tc>
          <w:tcPr>
            <w:tcW w:w="1680" w:type="dxa"/>
            <w:tcBorders>
              <w:top w:val="nil"/>
              <w:left w:val="nil"/>
              <w:bottom w:val="outset" w:sz="6" w:space="0" w:color="auto"/>
              <w:right w:val="outset" w:sz="6" w:space="0" w:color="auto"/>
            </w:tcBorders>
            <w:hideMark/>
          </w:tcPr>
          <w:p w14:paraId="06F9F91D" w14:textId="77777777" w:rsidR="00CE7E0A" w:rsidRDefault="00CE7E0A" w:rsidP="00A34AB1">
            <w:pPr>
              <w:jc w:val="both"/>
              <w:rPr>
                <w:rFonts w:eastAsia="Calibri"/>
              </w:rPr>
            </w:pPr>
            <w:r>
              <w:rPr>
                <w:rFonts w:eastAsia="Calibri"/>
              </w:rPr>
              <w:t>10,5</w:t>
            </w:r>
          </w:p>
        </w:tc>
        <w:tc>
          <w:tcPr>
            <w:tcW w:w="1560" w:type="dxa"/>
            <w:tcBorders>
              <w:top w:val="nil"/>
              <w:left w:val="nil"/>
              <w:bottom w:val="outset" w:sz="6" w:space="0" w:color="auto"/>
              <w:right w:val="outset" w:sz="6" w:space="0" w:color="auto"/>
            </w:tcBorders>
            <w:hideMark/>
          </w:tcPr>
          <w:p w14:paraId="3ED68F9F" w14:textId="77777777" w:rsidR="00CE7E0A" w:rsidRDefault="00CE7E0A" w:rsidP="00A34AB1">
            <w:pPr>
              <w:jc w:val="both"/>
              <w:rPr>
                <w:rFonts w:eastAsia="Calibri"/>
              </w:rPr>
            </w:pPr>
            <w:r>
              <w:rPr>
                <w:rFonts w:eastAsia="Calibri"/>
              </w:rPr>
              <w:t>9,5</w:t>
            </w:r>
          </w:p>
        </w:tc>
      </w:tr>
    </w:tbl>
    <w:p w14:paraId="5376E09A" w14:textId="3B2D4077" w:rsidR="00E8128C" w:rsidRPr="00AA6ACC" w:rsidRDefault="00E8128C" w:rsidP="00A34AB1">
      <w:pPr>
        <w:jc w:val="both"/>
        <w:rPr>
          <w:rFonts w:ascii="Times New Roman" w:hAnsi="Times New Roman" w:cs="Times New Roman"/>
          <w:b/>
          <w:bCs/>
          <w:i/>
          <w:iCs/>
          <w:sz w:val="24"/>
          <w:szCs w:val="24"/>
          <w:lang w:val="vi-VN"/>
        </w:rPr>
      </w:pPr>
      <w:r w:rsidRPr="00AA6ACC">
        <w:rPr>
          <w:rFonts w:ascii="Times New Roman" w:hAnsi="Times New Roman" w:cs="Times New Roman"/>
          <w:b/>
          <w:bCs/>
          <w:i/>
          <w:iCs/>
          <w:sz w:val="24"/>
          <w:szCs w:val="24"/>
          <w:lang w:val="vi-VN"/>
        </w:rPr>
        <w:t>* Hình</w:t>
      </w:r>
      <w:r w:rsidR="00FB0DBE" w:rsidRPr="00AA6ACC">
        <w:rPr>
          <w:rFonts w:ascii="Times New Roman" w:hAnsi="Times New Roman" w:cs="Times New Roman"/>
          <w:b/>
          <w:bCs/>
          <w:i/>
          <w:iCs/>
          <w:sz w:val="24"/>
          <w:szCs w:val="24"/>
          <w:lang w:val="vi-VN"/>
        </w:rPr>
        <w:t xml:space="preserve"> C và D cho trẻ sinh 29-34 tuần tuổi</w:t>
      </w:r>
    </w:p>
    <w:tbl>
      <w:tblPr>
        <w:tblStyle w:val="TableGrid"/>
        <w:tblW w:w="0" w:type="auto"/>
        <w:tblInd w:w="0" w:type="dxa"/>
        <w:tblCellMar>
          <w:top w:w="15" w:type="dxa"/>
          <w:left w:w="15" w:type="dxa"/>
          <w:bottom w:w="15" w:type="dxa"/>
          <w:right w:w="15" w:type="dxa"/>
        </w:tblCellMar>
        <w:tblLook w:val="04A0" w:firstRow="1" w:lastRow="0" w:firstColumn="1" w:lastColumn="0" w:noHBand="0" w:noVBand="1"/>
      </w:tblPr>
      <w:tblGrid>
        <w:gridCol w:w="599"/>
        <w:gridCol w:w="2245"/>
        <w:gridCol w:w="982"/>
        <w:gridCol w:w="1067"/>
        <w:gridCol w:w="1067"/>
        <w:gridCol w:w="1067"/>
        <w:gridCol w:w="1067"/>
        <w:gridCol w:w="1005"/>
      </w:tblGrid>
      <w:tr w:rsidR="00C17BB4" w14:paraId="50A348C3" w14:textId="77777777" w:rsidTr="002565EA">
        <w:tc>
          <w:tcPr>
            <w:tcW w:w="2844" w:type="dxa"/>
            <w:gridSpan w:val="2"/>
            <w:tcBorders>
              <w:top w:val="outset" w:sz="6" w:space="0" w:color="auto"/>
              <w:left w:val="outset" w:sz="6" w:space="0" w:color="auto"/>
              <w:bottom w:val="outset" w:sz="6" w:space="0" w:color="auto"/>
              <w:right w:val="outset" w:sz="6" w:space="0" w:color="auto"/>
            </w:tcBorders>
            <w:hideMark/>
          </w:tcPr>
          <w:p w14:paraId="0A70D654" w14:textId="77777777" w:rsidR="00C17BB4" w:rsidRDefault="00C17BB4" w:rsidP="00A34AB1">
            <w:pPr>
              <w:jc w:val="both"/>
              <w:rPr>
                <w:rFonts w:eastAsia="Calibri"/>
              </w:rPr>
            </w:pPr>
          </w:p>
        </w:tc>
        <w:tc>
          <w:tcPr>
            <w:tcW w:w="982" w:type="dxa"/>
            <w:tcBorders>
              <w:top w:val="outset" w:sz="6" w:space="0" w:color="auto"/>
              <w:left w:val="nil"/>
              <w:bottom w:val="outset" w:sz="6" w:space="0" w:color="auto"/>
              <w:right w:val="outset" w:sz="6" w:space="0" w:color="auto"/>
            </w:tcBorders>
            <w:hideMark/>
          </w:tcPr>
          <w:p w14:paraId="25DB13FB" w14:textId="77777777" w:rsidR="00C17BB4" w:rsidRDefault="00C17BB4" w:rsidP="00A34AB1">
            <w:pPr>
              <w:jc w:val="both"/>
              <w:rPr>
                <w:rFonts w:eastAsia="Calibri"/>
              </w:rPr>
            </w:pPr>
            <w:r>
              <w:rPr>
                <w:rFonts w:eastAsia="Calibri"/>
              </w:rPr>
              <w:t>24 giờ</w:t>
            </w:r>
          </w:p>
        </w:tc>
        <w:tc>
          <w:tcPr>
            <w:tcW w:w="1067" w:type="dxa"/>
            <w:tcBorders>
              <w:top w:val="outset" w:sz="6" w:space="0" w:color="auto"/>
              <w:left w:val="nil"/>
              <w:bottom w:val="outset" w:sz="6" w:space="0" w:color="auto"/>
              <w:right w:val="outset" w:sz="6" w:space="0" w:color="auto"/>
            </w:tcBorders>
            <w:hideMark/>
          </w:tcPr>
          <w:p w14:paraId="609A5840" w14:textId="77777777" w:rsidR="00C17BB4" w:rsidRDefault="00C17BB4" w:rsidP="00A34AB1">
            <w:pPr>
              <w:jc w:val="both"/>
              <w:rPr>
                <w:rFonts w:eastAsia="Calibri"/>
              </w:rPr>
            </w:pPr>
            <w:r>
              <w:rPr>
                <w:rFonts w:eastAsia="Calibri"/>
              </w:rPr>
              <w:t>3 ngày</w:t>
            </w:r>
          </w:p>
        </w:tc>
        <w:tc>
          <w:tcPr>
            <w:tcW w:w="1067" w:type="dxa"/>
            <w:tcBorders>
              <w:top w:val="outset" w:sz="6" w:space="0" w:color="auto"/>
              <w:left w:val="nil"/>
              <w:bottom w:val="outset" w:sz="6" w:space="0" w:color="auto"/>
              <w:right w:val="outset" w:sz="6" w:space="0" w:color="auto"/>
            </w:tcBorders>
            <w:hideMark/>
          </w:tcPr>
          <w:p w14:paraId="1C3887D0" w14:textId="77777777" w:rsidR="00C17BB4" w:rsidRDefault="00C17BB4" w:rsidP="00A34AB1">
            <w:pPr>
              <w:jc w:val="both"/>
              <w:rPr>
                <w:rFonts w:eastAsia="Calibri"/>
              </w:rPr>
            </w:pPr>
            <w:r>
              <w:rPr>
                <w:rFonts w:eastAsia="Calibri"/>
              </w:rPr>
              <w:t>7 ngày</w:t>
            </w:r>
          </w:p>
        </w:tc>
        <w:tc>
          <w:tcPr>
            <w:tcW w:w="1067" w:type="dxa"/>
            <w:tcBorders>
              <w:top w:val="outset" w:sz="6" w:space="0" w:color="auto"/>
              <w:left w:val="nil"/>
              <w:bottom w:val="outset" w:sz="6" w:space="0" w:color="auto"/>
              <w:right w:val="outset" w:sz="6" w:space="0" w:color="auto"/>
            </w:tcBorders>
            <w:hideMark/>
          </w:tcPr>
          <w:p w14:paraId="3FBEF401" w14:textId="77777777" w:rsidR="00C17BB4" w:rsidRDefault="00C17BB4" w:rsidP="00A34AB1">
            <w:pPr>
              <w:jc w:val="both"/>
              <w:rPr>
                <w:rFonts w:eastAsia="Calibri"/>
              </w:rPr>
            </w:pPr>
            <w:r>
              <w:rPr>
                <w:rFonts w:eastAsia="Calibri"/>
              </w:rPr>
              <w:t>14 ngày</w:t>
            </w:r>
          </w:p>
        </w:tc>
        <w:tc>
          <w:tcPr>
            <w:tcW w:w="1067" w:type="dxa"/>
            <w:tcBorders>
              <w:top w:val="outset" w:sz="6" w:space="0" w:color="auto"/>
              <w:left w:val="nil"/>
              <w:bottom w:val="outset" w:sz="6" w:space="0" w:color="auto"/>
              <w:right w:val="outset" w:sz="6" w:space="0" w:color="auto"/>
            </w:tcBorders>
            <w:hideMark/>
          </w:tcPr>
          <w:p w14:paraId="1BA3A21B" w14:textId="77777777" w:rsidR="00C17BB4" w:rsidRDefault="00C17BB4" w:rsidP="00A34AB1">
            <w:pPr>
              <w:jc w:val="both"/>
              <w:rPr>
                <w:rFonts w:eastAsia="Calibri"/>
              </w:rPr>
            </w:pPr>
            <w:r>
              <w:rPr>
                <w:rFonts w:eastAsia="Calibri"/>
              </w:rPr>
              <w:t>21 ngày</w:t>
            </w:r>
          </w:p>
        </w:tc>
        <w:tc>
          <w:tcPr>
            <w:tcW w:w="1005" w:type="dxa"/>
            <w:tcBorders>
              <w:top w:val="outset" w:sz="6" w:space="0" w:color="auto"/>
              <w:left w:val="nil"/>
              <w:bottom w:val="outset" w:sz="6" w:space="0" w:color="auto"/>
              <w:right w:val="outset" w:sz="6" w:space="0" w:color="auto"/>
            </w:tcBorders>
            <w:hideMark/>
          </w:tcPr>
          <w:p w14:paraId="6F8EB42E" w14:textId="77777777" w:rsidR="00C17BB4" w:rsidRDefault="00C17BB4" w:rsidP="00A34AB1">
            <w:pPr>
              <w:jc w:val="both"/>
              <w:rPr>
                <w:rFonts w:eastAsia="Calibri"/>
              </w:rPr>
            </w:pPr>
            <w:r>
              <w:rPr>
                <w:rFonts w:eastAsia="Calibri"/>
              </w:rPr>
              <w:t>28 ngày</w:t>
            </w:r>
          </w:p>
        </w:tc>
      </w:tr>
      <w:tr w:rsidR="00C17BB4" w14:paraId="6503F116" w14:textId="77777777" w:rsidTr="002565EA">
        <w:tc>
          <w:tcPr>
            <w:tcW w:w="599" w:type="dxa"/>
            <w:vMerge w:val="restart"/>
            <w:tcBorders>
              <w:top w:val="nil"/>
              <w:left w:val="outset" w:sz="6" w:space="0" w:color="auto"/>
              <w:bottom w:val="outset" w:sz="6" w:space="0" w:color="auto"/>
              <w:right w:val="outset" w:sz="6" w:space="0" w:color="auto"/>
            </w:tcBorders>
            <w:hideMark/>
          </w:tcPr>
          <w:p w14:paraId="232B4B04" w14:textId="77777777" w:rsidR="00C17BB4" w:rsidRDefault="00C17BB4" w:rsidP="00A34AB1">
            <w:pPr>
              <w:jc w:val="both"/>
              <w:rPr>
                <w:rFonts w:eastAsia="Calibri"/>
              </w:rPr>
            </w:pPr>
            <w:r>
              <w:rPr>
                <w:rFonts w:eastAsia="Calibri"/>
              </w:rPr>
              <w:t>Hct</w:t>
            </w:r>
          </w:p>
          <w:p w14:paraId="4EE99AB0" w14:textId="77777777" w:rsidR="00C17BB4" w:rsidRDefault="00C17BB4" w:rsidP="00A34AB1">
            <w:pPr>
              <w:jc w:val="both"/>
              <w:rPr>
                <w:rFonts w:eastAsia="Calibri"/>
              </w:rPr>
            </w:pPr>
            <w:r>
              <w:rPr>
                <w:rFonts w:eastAsia="Calibri"/>
              </w:rPr>
              <w:t>%</w:t>
            </w:r>
          </w:p>
        </w:tc>
        <w:tc>
          <w:tcPr>
            <w:tcW w:w="2245" w:type="dxa"/>
            <w:tcBorders>
              <w:top w:val="nil"/>
              <w:left w:val="nil"/>
              <w:bottom w:val="outset" w:sz="6" w:space="0" w:color="auto"/>
              <w:right w:val="outset" w:sz="6" w:space="0" w:color="auto"/>
            </w:tcBorders>
            <w:hideMark/>
          </w:tcPr>
          <w:p w14:paraId="72E041A7" w14:textId="77777777" w:rsidR="00C17BB4" w:rsidRDefault="00C17BB4" w:rsidP="00A34AB1">
            <w:pPr>
              <w:jc w:val="both"/>
              <w:rPr>
                <w:rFonts w:eastAsia="Calibri"/>
              </w:rPr>
            </w:pPr>
            <w:r>
              <w:rPr>
                <w:rFonts w:eastAsia="Calibri"/>
              </w:rPr>
              <w:t>Trung bình</w:t>
            </w:r>
          </w:p>
        </w:tc>
        <w:tc>
          <w:tcPr>
            <w:tcW w:w="982" w:type="dxa"/>
            <w:tcBorders>
              <w:top w:val="nil"/>
              <w:left w:val="nil"/>
              <w:bottom w:val="outset" w:sz="6" w:space="0" w:color="auto"/>
              <w:right w:val="outset" w:sz="6" w:space="0" w:color="auto"/>
            </w:tcBorders>
            <w:hideMark/>
          </w:tcPr>
          <w:p w14:paraId="20439D34" w14:textId="77777777" w:rsidR="00C17BB4" w:rsidRDefault="00C17BB4" w:rsidP="00A34AB1">
            <w:pPr>
              <w:jc w:val="both"/>
              <w:rPr>
                <w:rFonts w:eastAsia="Calibri"/>
              </w:rPr>
            </w:pPr>
            <w:r>
              <w:rPr>
                <w:rFonts w:eastAsia="Calibri"/>
              </w:rPr>
              <w:t>49</w:t>
            </w:r>
          </w:p>
        </w:tc>
        <w:tc>
          <w:tcPr>
            <w:tcW w:w="1067" w:type="dxa"/>
            <w:tcBorders>
              <w:top w:val="nil"/>
              <w:left w:val="nil"/>
              <w:bottom w:val="outset" w:sz="6" w:space="0" w:color="auto"/>
              <w:right w:val="outset" w:sz="6" w:space="0" w:color="auto"/>
            </w:tcBorders>
            <w:hideMark/>
          </w:tcPr>
          <w:p w14:paraId="5CF29F58" w14:textId="77777777" w:rsidR="00C17BB4" w:rsidRDefault="00C17BB4" w:rsidP="00A34AB1">
            <w:pPr>
              <w:jc w:val="both"/>
              <w:rPr>
                <w:rFonts w:eastAsia="Calibri"/>
              </w:rPr>
            </w:pPr>
            <w:r>
              <w:rPr>
                <w:rFonts w:eastAsia="Calibri"/>
              </w:rPr>
              <w:t>45</w:t>
            </w:r>
          </w:p>
        </w:tc>
        <w:tc>
          <w:tcPr>
            <w:tcW w:w="1067" w:type="dxa"/>
            <w:tcBorders>
              <w:top w:val="nil"/>
              <w:left w:val="nil"/>
              <w:bottom w:val="outset" w:sz="6" w:space="0" w:color="auto"/>
              <w:right w:val="outset" w:sz="6" w:space="0" w:color="auto"/>
            </w:tcBorders>
            <w:hideMark/>
          </w:tcPr>
          <w:p w14:paraId="62D7C96F" w14:textId="77777777" w:rsidR="00C17BB4" w:rsidRDefault="00C17BB4" w:rsidP="00A34AB1">
            <w:pPr>
              <w:jc w:val="both"/>
              <w:rPr>
                <w:rFonts w:eastAsia="Calibri"/>
              </w:rPr>
            </w:pPr>
            <w:r>
              <w:rPr>
                <w:rFonts w:eastAsia="Calibri"/>
              </w:rPr>
              <w:t>44</w:t>
            </w:r>
          </w:p>
        </w:tc>
        <w:tc>
          <w:tcPr>
            <w:tcW w:w="1067" w:type="dxa"/>
            <w:tcBorders>
              <w:top w:val="nil"/>
              <w:left w:val="nil"/>
              <w:bottom w:val="outset" w:sz="6" w:space="0" w:color="auto"/>
              <w:right w:val="outset" w:sz="6" w:space="0" w:color="auto"/>
            </w:tcBorders>
            <w:hideMark/>
          </w:tcPr>
          <w:p w14:paraId="0B5798B2" w14:textId="77777777" w:rsidR="00C17BB4" w:rsidRDefault="00C17BB4" w:rsidP="00A34AB1">
            <w:pPr>
              <w:jc w:val="both"/>
              <w:rPr>
                <w:rFonts w:eastAsia="Calibri"/>
              </w:rPr>
            </w:pPr>
            <w:r>
              <w:rPr>
                <w:rFonts w:eastAsia="Calibri"/>
              </w:rPr>
              <w:t>39</w:t>
            </w:r>
          </w:p>
        </w:tc>
        <w:tc>
          <w:tcPr>
            <w:tcW w:w="1067" w:type="dxa"/>
            <w:tcBorders>
              <w:top w:val="nil"/>
              <w:left w:val="nil"/>
              <w:bottom w:val="outset" w:sz="6" w:space="0" w:color="auto"/>
              <w:right w:val="outset" w:sz="6" w:space="0" w:color="auto"/>
            </w:tcBorders>
            <w:hideMark/>
          </w:tcPr>
          <w:p w14:paraId="3A899152" w14:textId="77777777" w:rsidR="00C17BB4" w:rsidRDefault="00C17BB4" w:rsidP="00A34AB1">
            <w:pPr>
              <w:jc w:val="both"/>
              <w:rPr>
                <w:rFonts w:eastAsia="Calibri"/>
              </w:rPr>
            </w:pPr>
            <w:r>
              <w:rPr>
                <w:rFonts w:eastAsia="Calibri"/>
              </w:rPr>
              <w:t>34</w:t>
            </w:r>
          </w:p>
        </w:tc>
        <w:tc>
          <w:tcPr>
            <w:tcW w:w="1005" w:type="dxa"/>
            <w:tcBorders>
              <w:top w:val="outset" w:sz="6" w:space="0" w:color="auto"/>
              <w:left w:val="nil"/>
              <w:bottom w:val="outset" w:sz="6" w:space="0" w:color="auto"/>
              <w:right w:val="outset" w:sz="6" w:space="0" w:color="auto"/>
            </w:tcBorders>
            <w:hideMark/>
          </w:tcPr>
          <w:p w14:paraId="4A98DA85" w14:textId="77777777" w:rsidR="00C17BB4" w:rsidRDefault="00C17BB4" w:rsidP="00A34AB1">
            <w:pPr>
              <w:jc w:val="both"/>
              <w:rPr>
                <w:rFonts w:eastAsia="Calibri"/>
              </w:rPr>
            </w:pPr>
            <w:r>
              <w:rPr>
                <w:rFonts w:eastAsia="Calibri"/>
              </w:rPr>
              <w:t>31</w:t>
            </w:r>
          </w:p>
        </w:tc>
      </w:tr>
      <w:tr w:rsidR="00C17BB4" w14:paraId="306E748E" w14:textId="77777777" w:rsidTr="002565EA">
        <w:tc>
          <w:tcPr>
            <w:tcW w:w="0" w:type="auto"/>
            <w:vMerge/>
            <w:tcBorders>
              <w:top w:val="nil"/>
              <w:left w:val="outset" w:sz="6" w:space="0" w:color="auto"/>
              <w:bottom w:val="outset" w:sz="6" w:space="0" w:color="auto"/>
              <w:right w:val="outset" w:sz="6" w:space="0" w:color="auto"/>
            </w:tcBorders>
            <w:vAlign w:val="center"/>
            <w:hideMark/>
          </w:tcPr>
          <w:p w14:paraId="6344D1DA" w14:textId="77777777" w:rsidR="00C17BB4" w:rsidRDefault="00C17BB4" w:rsidP="00A34AB1">
            <w:pPr>
              <w:jc w:val="both"/>
              <w:rPr>
                <w:rFonts w:eastAsia="Calibri"/>
                <w:sz w:val="24"/>
                <w:szCs w:val="24"/>
              </w:rPr>
            </w:pPr>
          </w:p>
        </w:tc>
        <w:tc>
          <w:tcPr>
            <w:tcW w:w="2245" w:type="dxa"/>
            <w:tcBorders>
              <w:top w:val="nil"/>
              <w:left w:val="nil"/>
              <w:bottom w:val="outset" w:sz="6" w:space="0" w:color="auto"/>
              <w:right w:val="outset" w:sz="6" w:space="0" w:color="auto"/>
            </w:tcBorders>
            <w:hideMark/>
          </w:tcPr>
          <w:p w14:paraId="62337182" w14:textId="77777777" w:rsidR="00C17BB4" w:rsidRDefault="00C17BB4" w:rsidP="00A34AB1">
            <w:pPr>
              <w:jc w:val="both"/>
              <w:rPr>
                <w:rFonts w:eastAsia="Calibri"/>
              </w:rPr>
            </w:pPr>
            <w:r>
              <w:rPr>
                <w:rFonts w:eastAsia="Calibri"/>
              </w:rPr>
              <w:t>Đa hồng cầu (&gt;Bpv 95</w:t>
            </w:r>
            <w:r>
              <w:rPr>
                <w:rFonts w:eastAsia="Calibri"/>
                <w:vertAlign w:val="superscript"/>
              </w:rPr>
              <w:t>th</w:t>
            </w:r>
            <w:r>
              <w:rPr>
                <w:rFonts w:eastAsia="Calibri"/>
              </w:rPr>
              <w:t>)</w:t>
            </w:r>
          </w:p>
        </w:tc>
        <w:tc>
          <w:tcPr>
            <w:tcW w:w="982" w:type="dxa"/>
            <w:tcBorders>
              <w:top w:val="nil"/>
              <w:left w:val="nil"/>
              <w:bottom w:val="outset" w:sz="6" w:space="0" w:color="auto"/>
              <w:right w:val="outset" w:sz="6" w:space="0" w:color="auto"/>
            </w:tcBorders>
            <w:hideMark/>
          </w:tcPr>
          <w:p w14:paraId="6A9675D8" w14:textId="77777777" w:rsidR="00C17BB4" w:rsidRDefault="00C17BB4" w:rsidP="00A34AB1">
            <w:pPr>
              <w:jc w:val="both"/>
              <w:rPr>
                <w:rFonts w:eastAsia="Calibri"/>
              </w:rPr>
            </w:pPr>
            <w:r>
              <w:rPr>
                <w:rFonts w:eastAsia="Calibri"/>
              </w:rPr>
              <w:t>61</w:t>
            </w:r>
          </w:p>
        </w:tc>
        <w:tc>
          <w:tcPr>
            <w:tcW w:w="1067" w:type="dxa"/>
            <w:tcBorders>
              <w:top w:val="nil"/>
              <w:left w:val="nil"/>
              <w:bottom w:val="outset" w:sz="6" w:space="0" w:color="auto"/>
              <w:right w:val="outset" w:sz="6" w:space="0" w:color="auto"/>
            </w:tcBorders>
            <w:hideMark/>
          </w:tcPr>
          <w:p w14:paraId="2933D5B5" w14:textId="77777777" w:rsidR="00C17BB4" w:rsidRDefault="00C17BB4" w:rsidP="00A34AB1">
            <w:pPr>
              <w:jc w:val="both"/>
              <w:rPr>
                <w:rFonts w:eastAsia="Calibri"/>
              </w:rPr>
            </w:pPr>
            <w:r>
              <w:rPr>
                <w:rFonts w:eastAsia="Calibri"/>
              </w:rPr>
              <w:t>58</w:t>
            </w:r>
          </w:p>
        </w:tc>
        <w:tc>
          <w:tcPr>
            <w:tcW w:w="1067" w:type="dxa"/>
            <w:tcBorders>
              <w:top w:val="nil"/>
              <w:left w:val="nil"/>
              <w:bottom w:val="outset" w:sz="6" w:space="0" w:color="auto"/>
              <w:right w:val="outset" w:sz="6" w:space="0" w:color="auto"/>
            </w:tcBorders>
            <w:hideMark/>
          </w:tcPr>
          <w:p w14:paraId="449A4C5B" w14:textId="77777777" w:rsidR="00C17BB4" w:rsidRDefault="00C17BB4" w:rsidP="00A34AB1">
            <w:pPr>
              <w:jc w:val="both"/>
              <w:rPr>
                <w:rFonts w:eastAsia="Calibri"/>
              </w:rPr>
            </w:pPr>
            <w:r>
              <w:rPr>
                <w:rFonts w:eastAsia="Calibri"/>
              </w:rPr>
              <w:t>55</w:t>
            </w:r>
          </w:p>
        </w:tc>
        <w:tc>
          <w:tcPr>
            <w:tcW w:w="1067" w:type="dxa"/>
            <w:tcBorders>
              <w:top w:val="nil"/>
              <w:left w:val="nil"/>
              <w:bottom w:val="outset" w:sz="6" w:space="0" w:color="auto"/>
              <w:right w:val="outset" w:sz="6" w:space="0" w:color="auto"/>
            </w:tcBorders>
            <w:hideMark/>
          </w:tcPr>
          <w:p w14:paraId="6E702376" w14:textId="77777777" w:rsidR="00C17BB4" w:rsidRDefault="00C17BB4" w:rsidP="00A34AB1">
            <w:pPr>
              <w:jc w:val="both"/>
              <w:rPr>
                <w:rFonts w:eastAsia="Calibri"/>
              </w:rPr>
            </w:pPr>
            <w:r>
              <w:rPr>
                <w:rFonts w:eastAsia="Calibri"/>
              </w:rPr>
              <w:t>49</w:t>
            </w:r>
          </w:p>
        </w:tc>
        <w:tc>
          <w:tcPr>
            <w:tcW w:w="1067" w:type="dxa"/>
            <w:tcBorders>
              <w:top w:val="nil"/>
              <w:left w:val="nil"/>
              <w:bottom w:val="outset" w:sz="6" w:space="0" w:color="auto"/>
              <w:right w:val="outset" w:sz="6" w:space="0" w:color="auto"/>
            </w:tcBorders>
            <w:hideMark/>
          </w:tcPr>
          <w:p w14:paraId="5F0D4EFD" w14:textId="77777777" w:rsidR="00C17BB4" w:rsidRDefault="00C17BB4" w:rsidP="00A34AB1">
            <w:pPr>
              <w:jc w:val="both"/>
              <w:rPr>
                <w:rFonts w:eastAsia="Calibri"/>
              </w:rPr>
            </w:pPr>
            <w:r>
              <w:rPr>
                <w:rFonts w:eastAsia="Calibri"/>
              </w:rPr>
              <w:t>44</w:t>
            </w:r>
          </w:p>
        </w:tc>
        <w:tc>
          <w:tcPr>
            <w:tcW w:w="1005" w:type="dxa"/>
            <w:tcBorders>
              <w:top w:val="nil"/>
              <w:left w:val="nil"/>
              <w:bottom w:val="outset" w:sz="6" w:space="0" w:color="auto"/>
              <w:right w:val="outset" w:sz="6" w:space="0" w:color="auto"/>
            </w:tcBorders>
            <w:hideMark/>
          </w:tcPr>
          <w:p w14:paraId="1C9C3A1F" w14:textId="77777777" w:rsidR="00C17BB4" w:rsidRDefault="00C17BB4" w:rsidP="00A34AB1">
            <w:pPr>
              <w:jc w:val="both"/>
              <w:rPr>
                <w:rFonts w:eastAsia="Calibri"/>
              </w:rPr>
            </w:pPr>
            <w:r>
              <w:rPr>
                <w:rFonts w:eastAsia="Calibri"/>
              </w:rPr>
              <w:t>42</w:t>
            </w:r>
          </w:p>
        </w:tc>
      </w:tr>
      <w:tr w:rsidR="00C17BB4" w14:paraId="75C14D63" w14:textId="77777777" w:rsidTr="002565EA">
        <w:tc>
          <w:tcPr>
            <w:tcW w:w="0" w:type="auto"/>
            <w:vMerge/>
            <w:tcBorders>
              <w:top w:val="nil"/>
              <w:left w:val="outset" w:sz="6" w:space="0" w:color="auto"/>
              <w:bottom w:val="outset" w:sz="6" w:space="0" w:color="auto"/>
              <w:right w:val="outset" w:sz="6" w:space="0" w:color="auto"/>
            </w:tcBorders>
            <w:vAlign w:val="center"/>
            <w:hideMark/>
          </w:tcPr>
          <w:p w14:paraId="187A3565" w14:textId="77777777" w:rsidR="00C17BB4" w:rsidRDefault="00C17BB4" w:rsidP="00A34AB1">
            <w:pPr>
              <w:jc w:val="both"/>
              <w:rPr>
                <w:rFonts w:eastAsia="Calibri"/>
                <w:sz w:val="24"/>
                <w:szCs w:val="24"/>
              </w:rPr>
            </w:pPr>
          </w:p>
        </w:tc>
        <w:tc>
          <w:tcPr>
            <w:tcW w:w="2245" w:type="dxa"/>
            <w:tcBorders>
              <w:top w:val="nil"/>
              <w:left w:val="nil"/>
              <w:bottom w:val="outset" w:sz="6" w:space="0" w:color="auto"/>
              <w:right w:val="outset" w:sz="6" w:space="0" w:color="auto"/>
            </w:tcBorders>
            <w:hideMark/>
          </w:tcPr>
          <w:p w14:paraId="235F13F3" w14:textId="77777777" w:rsidR="00C17BB4" w:rsidRDefault="00C17BB4" w:rsidP="00A34AB1">
            <w:pPr>
              <w:jc w:val="both"/>
              <w:rPr>
                <w:rFonts w:eastAsia="Calibri"/>
              </w:rPr>
            </w:pPr>
            <w:r>
              <w:rPr>
                <w:rFonts w:eastAsia="Calibri"/>
              </w:rPr>
              <w:t>Thiếu máu (&lt;Bpv 5</w:t>
            </w:r>
            <w:r>
              <w:rPr>
                <w:rFonts w:eastAsia="Calibri"/>
                <w:vertAlign w:val="superscript"/>
              </w:rPr>
              <w:t>th</w:t>
            </w:r>
            <w:r>
              <w:rPr>
                <w:rFonts w:eastAsia="Calibri"/>
              </w:rPr>
              <w:t xml:space="preserve"> )</w:t>
            </w:r>
          </w:p>
        </w:tc>
        <w:tc>
          <w:tcPr>
            <w:tcW w:w="982" w:type="dxa"/>
            <w:tcBorders>
              <w:top w:val="nil"/>
              <w:left w:val="nil"/>
              <w:bottom w:val="outset" w:sz="6" w:space="0" w:color="auto"/>
              <w:right w:val="outset" w:sz="6" w:space="0" w:color="auto"/>
            </w:tcBorders>
            <w:hideMark/>
          </w:tcPr>
          <w:p w14:paraId="118D03DB" w14:textId="77777777" w:rsidR="00C17BB4" w:rsidRDefault="00C17BB4" w:rsidP="00A34AB1">
            <w:pPr>
              <w:jc w:val="both"/>
              <w:rPr>
                <w:rFonts w:eastAsia="Calibri"/>
              </w:rPr>
            </w:pPr>
            <w:r>
              <w:rPr>
                <w:rFonts w:eastAsia="Calibri"/>
              </w:rPr>
              <w:t>38</w:t>
            </w:r>
          </w:p>
        </w:tc>
        <w:tc>
          <w:tcPr>
            <w:tcW w:w="1067" w:type="dxa"/>
            <w:tcBorders>
              <w:top w:val="nil"/>
              <w:left w:val="nil"/>
              <w:bottom w:val="outset" w:sz="6" w:space="0" w:color="auto"/>
              <w:right w:val="outset" w:sz="6" w:space="0" w:color="auto"/>
            </w:tcBorders>
            <w:hideMark/>
          </w:tcPr>
          <w:p w14:paraId="69D9B356" w14:textId="77777777" w:rsidR="00C17BB4" w:rsidRDefault="00C17BB4" w:rsidP="00A34AB1">
            <w:pPr>
              <w:jc w:val="both"/>
              <w:rPr>
                <w:rFonts w:eastAsia="Calibri"/>
              </w:rPr>
            </w:pPr>
            <w:r>
              <w:rPr>
                <w:rFonts w:eastAsia="Calibri"/>
              </w:rPr>
              <w:t>35</w:t>
            </w:r>
          </w:p>
        </w:tc>
        <w:tc>
          <w:tcPr>
            <w:tcW w:w="1067" w:type="dxa"/>
            <w:tcBorders>
              <w:top w:val="nil"/>
              <w:left w:val="nil"/>
              <w:bottom w:val="outset" w:sz="6" w:space="0" w:color="auto"/>
              <w:right w:val="outset" w:sz="6" w:space="0" w:color="auto"/>
            </w:tcBorders>
            <w:hideMark/>
          </w:tcPr>
          <w:p w14:paraId="5FC1CEB8" w14:textId="77777777" w:rsidR="00C17BB4" w:rsidRDefault="00C17BB4" w:rsidP="00A34AB1">
            <w:pPr>
              <w:jc w:val="both"/>
              <w:rPr>
                <w:rFonts w:eastAsia="Calibri"/>
              </w:rPr>
            </w:pPr>
            <w:r>
              <w:rPr>
                <w:rFonts w:eastAsia="Calibri"/>
              </w:rPr>
              <w:t>33</w:t>
            </w:r>
          </w:p>
        </w:tc>
        <w:tc>
          <w:tcPr>
            <w:tcW w:w="1067" w:type="dxa"/>
            <w:tcBorders>
              <w:top w:val="nil"/>
              <w:left w:val="nil"/>
              <w:bottom w:val="outset" w:sz="6" w:space="0" w:color="auto"/>
              <w:right w:val="outset" w:sz="6" w:space="0" w:color="auto"/>
            </w:tcBorders>
            <w:hideMark/>
          </w:tcPr>
          <w:p w14:paraId="292458F0" w14:textId="77777777" w:rsidR="00C17BB4" w:rsidRDefault="00C17BB4" w:rsidP="00A34AB1">
            <w:pPr>
              <w:jc w:val="both"/>
              <w:rPr>
                <w:rFonts w:eastAsia="Calibri"/>
              </w:rPr>
            </w:pPr>
            <w:r>
              <w:rPr>
                <w:rFonts w:eastAsia="Calibri"/>
              </w:rPr>
              <w:t>30</w:t>
            </w:r>
          </w:p>
        </w:tc>
        <w:tc>
          <w:tcPr>
            <w:tcW w:w="1067" w:type="dxa"/>
            <w:tcBorders>
              <w:top w:val="nil"/>
              <w:left w:val="nil"/>
              <w:bottom w:val="outset" w:sz="6" w:space="0" w:color="auto"/>
              <w:right w:val="outset" w:sz="6" w:space="0" w:color="auto"/>
            </w:tcBorders>
            <w:hideMark/>
          </w:tcPr>
          <w:p w14:paraId="7274BED5" w14:textId="77777777" w:rsidR="00C17BB4" w:rsidRDefault="00C17BB4" w:rsidP="00A34AB1">
            <w:pPr>
              <w:jc w:val="both"/>
              <w:rPr>
                <w:rFonts w:eastAsia="Calibri"/>
              </w:rPr>
            </w:pPr>
            <w:r>
              <w:rPr>
                <w:rFonts w:eastAsia="Calibri"/>
              </w:rPr>
              <w:t>27</w:t>
            </w:r>
          </w:p>
        </w:tc>
        <w:tc>
          <w:tcPr>
            <w:tcW w:w="1005" w:type="dxa"/>
            <w:tcBorders>
              <w:top w:val="nil"/>
              <w:left w:val="nil"/>
              <w:bottom w:val="outset" w:sz="6" w:space="0" w:color="auto"/>
              <w:right w:val="outset" w:sz="6" w:space="0" w:color="auto"/>
            </w:tcBorders>
            <w:hideMark/>
          </w:tcPr>
          <w:p w14:paraId="03C9F4CF" w14:textId="77777777" w:rsidR="00C17BB4" w:rsidRDefault="00C17BB4" w:rsidP="00A34AB1">
            <w:pPr>
              <w:jc w:val="both"/>
              <w:rPr>
                <w:rFonts w:eastAsia="Calibri"/>
              </w:rPr>
            </w:pPr>
            <w:r>
              <w:rPr>
                <w:rFonts w:eastAsia="Calibri"/>
              </w:rPr>
              <w:t>24</w:t>
            </w:r>
          </w:p>
        </w:tc>
      </w:tr>
      <w:tr w:rsidR="00C17BB4" w14:paraId="59744301" w14:textId="77777777" w:rsidTr="002565EA">
        <w:tc>
          <w:tcPr>
            <w:tcW w:w="599" w:type="dxa"/>
            <w:vMerge w:val="restart"/>
            <w:tcBorders>
              <w:top w:val="nil"/>
              <w:left w:val="outset" w:sz="6" w:space="0" w:color="auto"/>
              <w:bottom w:val="outset" w:sz="6" w:space="0" w:color="auto"/>
              <w:right w:val="outset" w:sz="6" w:space="0" w:color="auto"/>
            </w:tcBorders>
            <w:hideMark/>
          </w:tcPr>
          <w:p w14:paraId="13C2C4E8" w14:textId="77777777" w:rsidR="00C17BB4" w:rsidRDefault="00C17BB4" w:rsidP="00A34AB1">
            <w:pPr>
              <w:jc w:val="both"/>
              <w:rPr>
                <w:rFonts w:eastAsia="Calibri"/>
              </w:rPr>
            </w:pPr>
            <w:r>
              <w:rPr>
                <w:rFonts w:eastAsia="Calibri"/>
              </w:rPr>
              <w:t>Hb</w:t>
            </w:r>
          </w:p>
          <w:p w14:paraId="3208A829" w14:textId="77777777" w:rsidR="00C17BB4" w:rsidRDefault="00C17BB4" w:rsidP="00A34AB1">
            <w:pPr>
              <w:jc w:val="both"/>
              <w:rPr>
                <w:rFonts w:eastAsia="Calibri"/>
              </w:rPr>
            </w:pPr>
            <w:r>
              <w:rPr>
                <w:rFonts w:eastAsia="Calibri"/>
              </w:rPr>
              <w:lastRenderedPageBreak/>
              <w:t>g/dL</w:t>
            </w:r>
          </w:p>
        </w:tc>
        <w:tc>
          <w:tcPr>
            <w:tcW w:w="2245" w:type="dxa"/>
            <w:tcBorders>
              <w:top w:val="nil"/>
              <w:left w:val="nil"/>
              <w:bottom w:val="outset" w:sz="6" w:space="0" w:color="auto"/>
              <w:right w:val="outset" w:sz="6" w:space="0" w:color="auto"/>
            </w:tcBorders>
            <w:hideMark/>
          </w:tcPr>
          <w:p w14:paraId="1128095C" w14:textId="77777777" w:rsidR="00C17BB4" w:rsidRDefault="00C17BB4" w:rsidP="00A34AB1">
            <w:pPr>
              <w:jc w:val="both"/>
              <w:rPr>
                <w:rFonts w:eastAsia="Calibri"/>
              </w:rPr>
            </w:pPr>
            <w:r>
              <w:rPr>
                <w:rFonts w:eastAsia="Calibri"/>
              </w:rPr>
              <w:lastRenderedPageBreak/>
              <w:t>Trung bình</w:t>
            </w:r>
          </w:p>
        </w:tc>
        <w:tc>
          <w:tcPr>
            <w:tcW w:w="982" w:type="dxa"/>
            <w:tcBorders>
              <w:top w:val="nil"/>
              <w:left w:val="nil"/>
              <w:bottom w:val="outset" w:sz="6" w:space="0" w:color="auto"/>
              <w:right w:val="outset" w:sz="6" w:space="0" w:color="auto"/>
            </w:tcBorders>
            <w:hideMark/>
          </w:tcPr>
          <w:p w14:paraId="47FBC771" w14:textId="77777777" w:rsidR="00C17BB4" w:rsidRDefault="00C17BB4" w:rsidP="00A34AB1">
            <w:pPr>
              <w:jc w:val="both"/>
              <w:rPr>
                <w:rFonts w:eastAsia="Calibri"/>
              </w:rPr>
            </w:pPr>
            <w:r>
              <w:rPr>
                <w:rFonts w:eastAsia="Calibri"/>
              </w:rPr>
              <w:t>17</w:t>
            </w:r>
          </w:p>
        </w:tc>
        <w:tc>
          <w:tcPr>
            <w:tcW w:w="1067" w:type="dxa"/>
            <w:tcBorders>
              <w:top w:val="nil"/>
              <w:left w:val="nil"/>
              <w:bottom w:val="outset" w:sz="6" w:space="0" w:color="auto"/>
              <w:right w:val="outset" w:sz="6" w:space="0" w:color="auto"/>
            </w:tcBorders>
            <w:hideMark/>
          </w:tcPr>
          <w:p w14:paraId="211F1CA9" w14:textId="77777777" w:rsidR="00C17BB4" w:rsidRDefault="00C17BB4" w:rsidP="00A34AB1">
            <w:pPr>
              <w:jc w:val="both"/>
              <w:rPr>
                <w:rFonts w:eastAsia="Calibri"/>
              </w:rPr>
            </w:pPr>
            <w:r>
              <w:rPr>
                <w:rFonts w:eastAsia="Calibri"/>
              </w:rPr>
              <w:t>15,5</w:t>
            </w:r>
          </w:p>
        </w:tc>
        <w:tc>
          <w:tcPr>
            <w:tcW w:w="1067" w:type="dxa"/>
            <w:tcBorders>
              <w:top w:val="nil"/>
              <w:left w:val="nil"/>
              <w:bottom w:val="outset" w:sz="6" w:space="0" w:color="auto"/>
              <w:right w:val="outset" w:sz="6" w:space="0" w:color="auto"/>
            </w:tcBorders>
            <w:hideMark/>
          </w:tcPr>
          <w:p w14:paraId="419B345E" w14:textId="77777777" w:rsidR="00C17BB4" w:rsidRDefault="00C17BB4" w:rsidP="00A34AB1">
            <w:pPr>
              <w:jc w:val="both"/>
              <w:rPr>
                <w:rFonts w:eastAsia="Calibri"/>
              </w:rPr>
            </w:pPr>
            <w:r>
              <w:rPr>
                <w:rFonts w:eastAsia="Calibri"/>
              </w:rPr>
              <w:t>15</w:t>
            </w:r>
          </w:p>
        </w:tc>
        <w:tc>
          <w:tcPr>
            <w:tcW w:w="1067" w:type="dxa"/>
            <w:tcBorders>
              <w:top w:val="nil"/>
              <w:left w:val="nil"/>
              <w:bottom w:val="outset" w:sz="6" w:space="0" w:color="auto"/>
              <w:right w:val="outset" w:sz="6" w:space="0" w:color="auto"/>
            </w:tcBorders>
            <w:hideMark/>
          </w:tcPr>
          <w:p w14:paraId="7A34E418" w14:textId="77777777" w:rsidR="00C17BB4" w:rsidRDefault="00C17BB4" w:rsidP="00A34AB1">
            <w:pPr>
              <w:jc w:val="both"/>
              <w:rPr>
                <w:rFonts w:eastAsia="Calibri"/>
              </w:rPr>
            </w:pPr>
            <w:r>
              <w:rPr>
                <w:rFonts w:eastAsia="Calibri"/>
              </w:rPr>
              <w:t>13,5</w:t>
            </w:r>
          </w:p>
        </w:tc>
        <w:tc>
          <w:tcPr>
            <w:tcW w:w="1067" w:type="dxa"/>
            <w:tcBorders>
              <w:top w:val="nil"/>
              <w:left w:val="nil"/>
              <w:bottom w:val="outset" w:sz="6" w:space="0" w:color="auto"/>
              <w:right w:val="outset" w:sz="6" w:space="0" w:color="auto"/>
            </w:tcBorders>
            <w:hideMark/>
          </w:tcPr>
          <w:p w14:paraId="5A1F66C7" w14:textId="77777777" w:rsidR="00C17BB4" w:rsidRDefault="00C17BB4" w:rsidP="00A34AB1">
            <w:pPr>
              <w:jc w:val="both"/>
              <w:rPr>
                <w:rFonts w:eastAsia="Calibri"/>
              </w:rPr>
            </w:pPr>
            <w:r>
              <w:rPr>
                <w:rFonts w:eastAsia="Calibri"/>
              </w:rPr>
              <w:t>12</w:t>
            </w:r>
          </w:p>
        </w:tc>
        <w:tc>
          <w:tcPr>
            <w:tcW w:w="1005" w:type="dxa"/>
            <w:tcBorders>
              <w:top w:val="nil"/>
              <w:left w:val="nil"/>
              <w:bottom w:val="outset" w:sz="6" w:space="0" w:color="auto"/>
              <w:right w:val="outset" w:sz="6" w:space="0" w:color="auto"/>
            </w:tcBorders>
            <w:hideMark/>
          </w:tcPr>
          <w:p w14:paraId="01B6B617" w14:textId="77777777" w:rsidR="00C17BB4" w:rsidRDefault="00C17BB4" w:rsidP="00A34AB1">
            <w:pPr>
              <w:jc w:val="both"/>
              <w:rPr>
                <w:rFonts w:eastAsia="Calibri"/>
              </w:rPr>
            </w:pPr>
            <w:r>
              <w:rPr>
                <w:rFonts w:eastAsia="Calibri"/>
              </w:rPr>
              <w:t>11</w:t>
            </w:r>
          </w:p>
        </w:tc>
      </w:tr>
      <w:tr w:rsidR="00C17BB4" w14:paraId="146B98D9" w14:textId="77777777" w:rsidTr="002565EA">
        <w:tc>
          <w:tcPr>
            <w:tcW w:w="0" w:type="auto"/>
            <w:vMerge/>
            <w:tcBorders>
              <w:top w:val="nil"/>
              <w:left w:val="outset" w:sz="6" w:space="0" w:color="auto"/>
              <w:bottom w:val="outset" w:sz="6" w:space="0" w:color="auto"/>
              <w:right w:val="outset" w:sz="6" w:space="0" w:color="auto"/>
            </w:tcBorders>
            <w:vAlign w:val="center"/>
            <w:hideMark/>
          </w:tcPr>
          <w:p w14:paraId="5C3B7579" w14:textId="77777777" w:rsidR="00C17BB4" w:rsidRDefault="00C17BB4" w:rsidP="00A34AB1">
            <w:pPr>
              <w:jc w:val="both"/>
              <w:rPr>
                <w:rFonts w:eastAsia="Calibri"/>
                <w:sz w:val="24"/>
                <w:szCs w:val="24"/>
              </w:rPr>
            </w:pPr>
          </w:p>
        </w:tc>
        <w:tc>
          <w:tcPr>
            <w:tcW w:w="2245" w:type="dxa"/>
            <w:tcBorders>
              <w:top w:val="nil"/>
              <w:left w:val="nil"/>
              <w:bottom w:val="outset" w:sz="6" w:space="0" w:color="auto"/>
              <w:right w:val="outset" w:sz="6" w:space="0" w:color="auto"/>
            </w:tcBorders>
            <w:hideMark/>
          </w:tcPr>
          <w:p w14:paraId="70169A51" w14:textId="77777777" w:rsidR="00C17BB4" w:rsidRDefault="00C17BB4" w:rsidP="00A34AB1">
            <w:pPr>
              <w:jc w:val="both"/>
              <w:rPr>
                <w:rFonts w:eastAsia="Calibri"/>
              </w:rPr>
            </w:pPr>
            <w:r>
              <w:rPr>
                <w:rFonts w:eastAsia="Calibri"/>
              </w:rPr>
              <w:t>Đa hồng cầu (&gt;Bpv 95</w:t>
            </w:r>
            <w:r>
              <w:rPr>
                <w:rFonts w:eastAsia="Calibri"/>
                <w:vertAlign w:val="superscript"/>
              </w:rPr>
              <w:t>th</w:t>
            </w:r>
            <w:r>
              <w:rPr>
                <w:rFonts w:eastAsia="Calibri"/>
              </w:rPr>
              <w:t xml:space="preserve"> )</w:t>
            </w:r>
          </w:p>
        </w:tc>
        <w:tc>
          <w:tcPr>
            <w:tcW w:w="982" w:type="dxa"/>
            <w:tcBorders>
              <w:top w:val="nil"/>
              <w:left w:val="nil"/>
              <w:bottom w:val="outset" w:sz="6" w:space="0" w:color="auto"/>
              <w:right w:val="outset" w:sz="6" w:space="0" w:color="auto"/>
            </w:tcBorders>
            <w:hideMark/>
          </w:tcPr>
          <w:p w14:paraId="2E2AFCD4" w14:textId="77777777" w:rsidR="00C17BB4" w:rsidRDefault="00C17BB4" w:rsidP="00A34AB1">
            <w:pPr>
              <w:jc w:val="both"/>
              <w:rPr>
                <w:rFonts w:eastAsia="Calibri"/>
              </w:rPr>
            </w:pPr>
            <w:r>
              <w:rPr>
                <w:rFonts w:eastAsia="Calibri"/>
              </w:rPr>
              <w:t>21</w:t>
            </w:r>
          </w:p>
        </w:tc>
        <w:tc>
          <w:tcPr>
            <w:tcW w:w="1067" w:type="dxa"/>
            <w:tcBorders>
              <w:top w:val="nil"/>
              <w:left w:val="nil"/>
              <w:bottom w:val="outset" w:sz="6" w:space="0" w:color="auto"/>
              <w:right w:val="outset" w:sz="6" w:space="0" w:color="auto"/>
            </w:tcBorders>
            <w:hideMark/>
          </w:tcPr>
          <w:p w14:paraId="42321DF8" w14:textId="77777777" w:rsidR="00C17BB4" w:rsidRDefault="00C17BB4" w:rsidP="00A34AB1">
            <w:pPr>
              <w:jc w:val="both"/>
              <w:rPr>
                <w:rFonts w:eastAsia="Calibri"/>
              </w:rPr>
            </w:pPr>
            <w:r>
              <w:rPr>
                <w:rFonts w:eastAsia="Calibri"/>
              </w:rPr>
              <w:t>20</w:t>
            </w:r>
          </w:p>
        </w:tc>
        <w:tc>
          <w:tcPr>
            <w:tcW w:w="1067" w:type="dxa"/>
            <w:tcBorders>
              <w:top w:val="nil"/>
              <w:left w:val="nil"/>
              <w:bottom w:val="outset" w:sz="6" w:space="0" w:color="auto"/>
              <w:right w:val="outset" w:sz="6" w:space="0" w:color="auto"/>
            </w:tcBorders>
            <w:hideMark/>
          </w:tcPr>
          <w:p w14:paraId="17B47B7A" w14:textId="77777777" w:rsidR="00C17BB4" w:rsidRDefault="00C17BB4" w:rsidP="00A34AB1">
            <w:pPr>
              <w:jc w:val="both"/>
              <w:rPr>
                <w:rFonts w:eastAsia="Calibri"/>
              </w:rPr>
            </w:pPr>
            <w:r>
              <w:rPr>
                <w:rFonts w:eastAsia="Calibri"/>
              </w:rPr>
              <w:t>19</w:t>
            </w:r>
          </w:p>
        </w:tc>
        <w:tc>
          <w:tcPr>
            <w:tcW w:w="1067" w:type="dxa"/>
            <w:tcBorders>
              <w:top w:val="nil"/>
              <w:left w:val="nil"/>
              <w:bottom w:val="outset" w:sz="6" w:space="0" w:color="auto"/>
              <w:right w:val="outset" w:sz="6" w:space="0" w:color="auto"/>
            </w:tcBorders>
            <w:hideMark/>
          </w:tcPr>
          <w:p w14:paraId="01F1BCA2" w14:textId="77777777" w:rsidR="00C17BB4" w:rsidRDefault="00C17BB4" w:rsidP="00A34AB1">
            <w:pPr>
              <w:jc w:val="both"/>
              <w:rPr>
                <w:rFonts w:eastAsia="Calibri"/>
              </w:rPr>
            </w:pPr>
            <w:r>
              <w:rPr>
                <w:rFonts w:eastAsia="Calibri"/>
              </w:rPr>
              <w:t>17</w:t>
            </w:r>
          </w:p>
        </w:tc>
        <w:tc>
          <w:tcPr>
            <w:tcW w:w="1067" w:type="dxa"/>
            <w:tcBorders>
              <w:top w:val="nil"/>
              <w:left w:val="nil"/>
              <w:bottom w:val="outset" w:sz="6" w:space="0" w:color="auto"/>
              <w:right w:val="outset" w:sz="6" w:space="0" w:color="auto"/>
            </w:tcBorders>
            <w:hideMark/>
          </w:tcPr>
          <w:p w14:paraId="31DE4701" w14:textId="77777777" w:rsidR="00C17BB4" w:rsidRDefault="00C17BB4" w:rsidP="00A34AB1">
            <w:pPr>
              <w:jc w:val="both"/>
              <w:rPr>
                <w:rFonts w:eastAsia="Calibri"/>
              </w:rPr>
            </w:pPr>
            <w:r>
              <w:rPr>
                <w:rFonts w:eastAsia="Calibri"/>
              </w:rPr>
              <w:t>15</w:t>
            </w:r>
          </w:p>
        </w:tc>
        <w:tc>
          <w:tcPr>
            <w:tcW w:w="1005" w:type="dxa"/>
            <w:tcBorders>
              <w:top w:val="nil"/>
              <w:left w:val="nil"/>
              <w:bottom w:val="outset" w:sz="6" w:space="0" w:color="auto"/>
              <w:right w:val="outset" w:sz="6" w:space="0" w:color="auto"/>
            </w:tcBorders>
            <w:hideMark/>
          </w:tcPr>
          <w:p w14:paraId="3756B507" w14:textId="77777777" w:rsidR="00C17BB4" w:rsidRDefault="00C17BB4" w:rsidP="00A34AB1">
            <w:pPr>
              <w:jc w:val="both"/>
              <w:rPr>
                <w:rFonts w:eastAsia="Calibri"/>
              </w:rPr>
            </w:pPr>
            <w:r>
              <w:rPr>
                <w:rFonts w:eastAsia="Calibri"/>
              </w:rPr>
              <w:t>14</w:t>
            </w:r>
          </w:p>
        </w:tc>
      </w:tr>
      <w:tr w:rsidR="00C17BB4" w14:paraId="6D4DEB52" w14:textId="77777777" w:rsidTr="002565EA">
        <w:tc>
          <w:tcPr>
            <w:tcW w:w="0" w:type="auto"/>
            <w:vMerge/>
            <w:tcBorders>
              <w:top w:val="nil"/>
              <w:left w:val="outset" w:sz="6" w:space="0" w:color="auto"/>
              <w:bottom w:val="outset" w:sz="6" w:space="0" w:color="auto"/>
              <w:right w:val="outset" w:sz="6" w:space="0" w:color="auto"/>
            </w:tcBorders>
            <w:vAlign w:val="center"/>
            <w:hideMark/>
          </w:tcPr>
          <w:p w14:paraId="7ED3855C" w14:textId="77777777" w:rsidR="00C17BB4" w:rsidRDefault="00C17BB4" w:rsidP="00A34AB1">
            <w:pPr>
              <w:jc w:val="both"/>
              <w:rPr>
                <w:rFonts w:eastAsia="Calibri"/>
                <w:sz w:val="24"/>
                <w:szCs w:val="24"/>
              </w:rPr>
            </w:pPr>
          </w:p>
        </w:tc>
        <w:tc>
          <w:tcPr>
            <w:tcW w:w="2245" w:type="dxa"/>
            <w:tcBorders>
              <w:top w:val="nil"/>
              <w:left w:val="nil"/>
              <w:bottom w:val="outset" w:sz="6" w:space="0" w:color="auto"/>
              <w:right w:val="outset" w:sz="6" w:space="0" w:color="auto"/>
            </w:tcBorders>
            <w:hideMark/>
          </w:tcPr>
          <w:p w14:paraId="13B01409" w14:textId="77777777" w:rsidR="00C17BB4" w:rsidRDefault="00C17BB4" w:rsidP="00A34AB1">
            <w:pPr>
              <w:jc w:val="both"/>
              <w:rPr>
                <w:rFonts w:eastAsia="Calibri"/>
              </w:rPr>
            </w:pPr>
            <w:r>
              <w:rPr>
                <w:rFonts w:eastAsia="Calibri"/>
              </w:rPr>
              <w:t>Thiếu máu (&lt;Bpv 5</w:t>
            </w:r>
            <w:r>
              <w:rPr>
                <w:rFonts w:eastAsia="Calibri"/>
                <w:vertAlign w:val="superscript"/>
              </w:rPr>
              <w:t>th</w:t>
            </w:r>
            <w:r>
              <w:rPr>
                <w:rFonts w:eastAsia="Calibri"/>
              </w:rPr>
              <w:t xml:space="preserve"> )</w:t>
            </w:r>
          </w:p>
        </w:tc>
        <w:tc>
          <w:tcPr>
            <w:tcW w:w="982" w:type="dxa"/>
            <w:tcBorders>
              <w:top w:val="nil"/>
              <w:left w:val="nil"/>
              <w:bottom w:val="outset" w:sz="6" w:space="0" w:color="auto"/>
              <w:right w:val="outset" w:sz="6" w:space="0" w:color="auto"/>
            </w:tcBorders>
            <w:hideMark/>
          </w:tcPr>
          <w:p w14:paraId="64FD4940" w14:textId="77777777" w:rsidR="00C17BB4" w:rsidRDefault="00C17BB4" w:rsidP="00A34AB1">
            <w:pPr>
              <w:jc w:val="both"/>
              <w:rPr>
                <w:rFonts w:eastAsia="Calibri"/>
              </w:rPr>
            </w:pPr>
            <w:r>
              <w:rPr>
                <w:rFonts w:eastAsia="Calibri"/>
              </w:rPr>
              <w:t>13</w:t>
            </w:r>
          </w:p>
        </w:tc>
        <w:tc>
          <w:tcPr>
            <w:tcW w:w="1067" w:type="dxa"/>
            <w:tcBorders>
              <w:top w:val="nil"/>
              <w:left w:val="nil"/>
              <w:bottom w:val="outset" w:sz="6" w:space="0" w:color="auto"/>
              <w:right w:val="outset" w:sz="6" w:space="0" w:color="auto"/>
            </w:tcBorders>
            <w:hideMark/>
          </w:tcPr>
          <w:p w14:paraId="63F00DFD" w14:textId="77777777" w:rsidR="00C17BB4" w:rsidRDefault="00C17BB4" w:rsidP="00A34AB1">
            <w:pPr>
              <w:jc w:val="both"/>
              <w:rPr>
                <w:rFonts w:eastAsia="Calibri"/>
              </w:rPr>
            </w:pPr>
            <w:r>
              <w:rPr>
                <w:rFonts w:eastAsia="Calibri"/>
              </w:rPr>
              <w:t>12</w:t>
            </w:r>
          </w:p>
        </w:tc>
        <w:tc>
          <w:tcPr>
            <w:tcW w:w="1067" w:type="dxa"/>
            <w:tcBorders>
              <w:top w:val="nil"/>
              <w:left w:val="nil"/>
              <w:bottom w:val="outset" w:sz="6" w:space="0" w:color="auto"/>
              <w:right w:val="outset" w:sz="6" w:space="0" w:color="auto"/>
            </w:tcBorders>
            <w:hideMark/>
          </w:tcPr>
          <w:p w14:paraId="0B5598C7" w14:textId="77777777" w:rsidR="00C17BB4" w:rsidRDefault="00C17BB4" w:rsidP="00A34AB1">
            <w:pPr>
              <w:jc w:val="both"/>
              <w:rPr>
                <w:rFonts w:eastAsia="Calibri"/>
              </w:rPr>
            </w:pPr>
            <w:r>
              <w:rPr>
                <w:rFonts w:eastAsia="Calibri"/>
              </w:rPr>
              <w:t>11</w:t>
            </w:r>
          </w:p>
        </w:tc>
        <w:tc>
          <w:tcPr>
            <w:tcW w:w="1067" w:type="dxa"/>
            <w:tcBorders>
              <w:top w:val="nil"/>
              <w:left w:val="nil"/>
              <w:bottom w:val="outset" w:sz="6" w:space="0" w:color="auto"/>
              <w:right w:val="outset" w:sz="6" w:space="0" w:color="auto"/>
            </w:tcBorders>
            <w:hideMark/>
          </w:tcPr>
          <w:p w14:paraId="6DD2B30D" w14:textId="77777777" w:rsidR="00C17BB4" w:rsidRDefault="00C17BB4" w:rsidP="00A34AB1">
            <w:pPr>
              <w:jc w:val="both"/>
              <w:rPr>
                <w:rFonts w:eastAsia="Calibri"/>
              </w:rPr>
            </w:pPr>
            <w:r>
              <w:rPr>
                <w:rFonts w:eastAsia="Calibri"/>
              </w:rPr>
              <w:t>10,5</w:t>
            </w:r>
          </w:p>
        </w:tc>
        <w:tc>
          <w:tcPr>
            <w:tcW w:w="1067" w:type="dxa"/>
            <w:tcBorders>
              <w:top w:val="nil"/>
              <w:left w:val="nil"/>
              <w:bottom w:val="outset" w:sz="6" w:space="0" w:color="auto"/>
              <w:right w:val="outset" w:sz="6" w:space="0" w:color="auto"/>
            </w:tcBorders>
            <w:hideMark/>
          </w:tcPr>
          <w:p w14:paraId="472BF2BB" w14:textId="77777777" w:rsidR="00C17BB4" w:rsidRDefault="00C17BB4" w:rsidP="00A34AB1">
            <w:pPr>
              <w:jc w:val="both"/>
              <w:rPr>
                <w:rFonts w:eastAsia="Calibri"/>
              </w:rPr>
            </w:pPr>
            <w:r>
              <w:rPr>
                <w:rFonts w:eastAsia="Calibri"/>
              </w:rPr>
              <w:t>9</w:t>
            </w:r>
          </w:p>
        </w:tc>
        <w:tc>
          <w:tcPr>
            <w:tcW w:w="1005" w:type="dxa"/>
            <w:tcBorders>
              <w:top w:val="nil"/>
              <w:left w:val="nil"/>
              <w:bottom w:val="outset" w:sz="6" w:space="0" w:color="auto"/>
              <w:right w:val="outset" w:sz="6" w:space="0" w:color="auto"/>
            </w:tcBorders>
            <w:hideMark/>
          </w:tcPr>
          <w:p w14:paraId="7C0BD742" w14:textId="77777777" w:rsidR="00C17BB4" w:rsidRDefault="00C17BB4" w:rsidP="00A34AB1">
            <w:pPr>
              <w:jc w:val="both"/>
              <w:rPr>
                <w:rFonts w:eastAsia="Calibri"/>
              </w:rPr>
            </w:pPr>
            <w:r>
              <w:rPr>
                <w:rFonts w:eastAsia="Calibri"/>
              </w:rPr>
              <w:t>8</w:t>
            </w:r>
          </w:p>
        </w:tc>
      </w:tr>
    </w:tbl>
    <w:p w14:paraId="25E41785" w14:textId="186B36AE" w:rsidR="002565EA" w:rsidRPr="002565EA" w:rsidRDefault="002565EA" w:rsidP="002565EA">
      <w:pPr>
        <w:spacing w:before="240"/>
        <w:jc w:val="both"/>
        <w:rPr>
          <w:rFonts w:ascii="Times New Roman" w:hAnsi="Times New Roman" w:cs="Times New Roman"/>
          <w:i/>
          <w:iCs/>
          <w:sz w:val="24"/>
          <w:szCs w:val="24"/>
          <w:lang w:val="vi-VN"/>
        </w:rPr>
      </w:pPr>
      <w:r w:rsidRPr="002565EA">
        <w:rPr>
          <w:rFonts w:ascii="Times New Roman" w:hAnsi="Times New Roman" w:cs="Times New Roman"/>
          <w:i/>
          <w:iCs/>
          <w:sz w:val="24"/>
          <w:szCs w:val="24"/>
          <w:lang w:val="vi-VN"/>
        </w:rPr>
        <w:t>Tài liệu tham khảo:</w:t>
      </w:r>
    </w:p>
    <w:p w14:paraId="520EE7E0" w14:textId="3721C735" w:rsidR="005F7030" w:rsidRPr="002565EA" w:rsidRDefault="002565EA" w:rsidP="00A34AB1">
      <w:pPr>
        <w:jc w:val="both"/>
        <w:rPr>
          <w:rFonts w:ascii="Times New Roman" w:hAnsi="Times New Roman" w:cs="Times New Roman"/>
          <w:i/>
          <w:iCs/>
          <w:sz w:val="24"/>
          <w:szCs w:val="24"/>
          <w:lang w:val="vi-VN"/>
        </w:rPr>
      </w:pPr>
      <w:r w:rsidRPr="002565EA">
        <w:rPr>
          <w:rFonts w:ascii="Times New Roman" w:hAnsi="Times New Roman" w:cs="Times New Roman"/>
          <w:i/>
          <w:iCs/>
          <w:sz w:val="24"/>
          <w:szCs w:val="24"/>
          <w:lang w:val="vi-VN"/>
        </w:rPr>
        <w:t>1. Jeffery Jopling, Erick Henry, Susan E. Wiedmeier, Robert D. Christensen (2009) "Reference Ranges for Hematocrit and Blood Hemoglobin Concentration During the Neonatal Period: Data From a Multihospital Health Care System". Pediatrics, 123 (2), pp. e333.</w:t>
      </w:r>
    </w:p>
    <w:p w14:paraId="26AD7933" w14:textId="2D5DE9DA" w:rsidR="00756914" w:rsidRPr="00A34AB1" w:rsidRDefault="00756914" w:rsidP="00A34AB1">
      <w:pPr>
        <w:jc w:val="both"/>
        <w:rPr>
          <w:rFonts w:ascii="Times New Roman" w:hAnsi="Times New Roman" w:cs="Times New Roman"/>
          <w:b/>
          <w:bCs/>
          <w:sz w:val="24"/>
          <w:szCs w:val="24"/>
        </w:rPr>
      </w:pPr>
      <w:r w:rsidRPr="00A34AB1">
        <w:rPr>
          <w:rFonts w:ascii="Times New Roman" w:hAnsi="Times New Roman" w:cs="Times New Roman"/>
          <w:b/>
          <w:bCs/>
          <w:sz w:val="24"/>
          <w:szCs w:val="24"/>
        </w:rPr>
        <w:t>Câu 2: Mẹ nhóm máu O+, con nhóm máu A+/B+, con bị vàng da nặng nhưng test Coombs âm tính cũng không loại trừ được bất đồng nhóm máu ABO?</w:t>
      </w:r>
    </w:p>
    <w:p w14:paraId="285CD8FF" w14:textId="77777777" w:rsidR="00A34AB1" w:rsidRPr="00A34AB1" w:rsidRDefault="00A34AB1" w:rsidP="00A34AB1">
      <w:pPr>
        <w:jc w:val="both"/>
        <w:rPr>
          <w:rFonts w:ascii="Times New Roman" w:hAnsi="Times New Roman" w:cs="Times New Roman"/>
          <w:sz w:val="24"/>
          <w:szCs w:val="24"/>
        </w:rPr>
      </w:pPr>
      <w:r w:rsidRPr="00A34AB1">
        <w:rPr>
          <w:rFonts w:ascii="Times New Roman" w:hAnsi="Times New Roman" w:cs="Times New Roman"/>
          <w:sz w:val="24"/>
          <w:szCs w:val="24"/>
        </w:rPr>
        <w:t>Do Coomb’s test có độ nhạy thấp và ảnh hưởng bởi nhiều yếu tố :</w:t>
      </w:r>
    </w:p>
    <w:p w14:paraId="0CFD6CD5" w14:textId="77777777" w:rsidR="00A34AB1" w:rsidRPr="00A34AB1" w:rsidRDefault="00A34AB1" w:rsidP="00A34AB1">
      <w:pPr>
        <w:jc w:val="both"/>
        <w:rPr>
          <w:rFonts w:ascii="Times New Roman" w:hAnsi="Times New Roman" w:cs="Times New Roman"/>
          <w:sz w:val="24"/>
          <w:szCs w:val="24"/>
        </w:rPr>
      </w:pPr>
      <w:r w:rsidRPr="00A34AB1">
        <w:rPr>
          <w:rFonts w:ascii="Times New Roman" w:hAnsi="Times New Roman" w:cs="Times New Roman"/>
          <w:sz w:val="24"/>
          <w:szCs w:val="24"/>
        </w:rPr>
        <w:t xml:space="preserve">- Hồng cầu thai nhi bộc lộ ít kháng nguyên ABO hơn người trưởng thành (các KN biểu hiện yếu và có vị trí thưa thớt trên màng hồng cầu) </w:t>
      </w:r>
    </w:p>
    <w:p w14:paraId="7144D1B6" w14:textId="77777777" w:rsidR="00A34AB1" w:rsidRPr="00A34AB1" w:rsidRDefault="00A34AB1" w:rsidP="00A34AB1">
      <w:pPr>
        <w:jc w:val="both"/>
        <w:rPr>
          <w:rFonts w:ascii="Times New Roman" w:hAnsi="Times New Roman" w:cs="Times New Roman"/>
          <w:sz w:val="24"/>
          <w:szCs w:val="24"/>
        </w:rPr>
      </w:pPr>
      <w:r w:rsidRPr="00A34AB1">
        <w:rPr>
          <w:rFonts w:ascii="Times New Roman" w:hAnsi="Times New Roman" w:cs="Times New Roman"/>
          <w:sz w:val="24"/>
          <w:szCs w:val="24"/>
        </w:rPr>
        <w:t xml:space="preserve">- Trái ngược với kháng nguyên Rh, kháng nguyên ABO được bộc lộ bởi nhiều mô (cơ quan) khác nhau trong cơ thể </w:t>
      </w:r>
    </w:p>
    <w:p w14:paraId="782E2501" w14:textId="77777777" w:rsidR="00A34AB1" w:rsidRPr="00A34AB1" w:rsidRDefault="00A34AB1" w:rsidP="00A34AB1">
      <w:pPr>
        <w:jc w:val="both"/>
        <w:rPr>
          <w:rFonts w:ascii="Times New Roman" w:hAnsi="Times New Roman" w:cs="Times New Roman"/>
          <w:sz w:val="24"/>
          <w:szCs w:val="24"/>
        </w:rPr>
      </w:pPr>
      <w:r w:rsidRPr="00A34AB1">
        <w:rPr>
          <w:rFonts w:ascii="Times New Roman" w:hAnsi="Times New Roman" w:cs="Times New Roman"/>
          <w:sz w:val="24"/>
          <w:szCs w:val="24"/>
        </w:rPr>
        <w:t>=&gt;  Điều này làm giảm khả năng anti A, anti B gắn kết với kháng ngyên trên bề mặt hồng cầu =&gt; Nồng độ kháng thể kháng nguyên thấp không đủ để phát hiện trên Coom’s Test</w:t>
      </w:r>
    </w:p>
    <w:p w14:paraId="1D4E9B2A" w14:textId="77777777" w:rsidR="00A34AB1" w:rsidRPr="00A34AB1" w:rsidRDefault="00A34AB1" w:rsidP="00A34AB1">
      <w:pPr>
        <w:jc w:val="both"/>
        <w:rPr>
          <w:rFonts w:ascii="Times New Roman" w:hAnsi="Times New Roman" w:cs="Times New Roman"/>
          <w:sz w:val="24"/>
          <w:szCs w:val="24"/>
        </w:rPr>
      </w:pPr>
      <w:r w:rsidRPr="00A34AB1">
        <w:rPr>
          <w:rFonts w:ascii="Times New Roman" w:hAnsi="Times New Roman" w:cs="Times New Roman"/>
          <w:sz w:val="24"/>
          <w:szCs w:val="24"/>
        </w:rPr>
        <w:t>- Các lỗi kĩ thuật như: trong quá trình rửa hồng cầu cũng đã rửa mất các kháng thể có ái lực thấp với bề mặt hồng cầu, nhiệt độ không thích hợp, lỗi trong khâu thêm thuốc thử AHG,..</w:t>
      </w:r>
    </w:p>
    <w:p w14:paraId="75D55557" w14:textId="77777777" w:rsidR="00A34AB1" w:rsidRPr="00A34AB1" w:rsidRDefault="00A34AB1" w:rsidP="00A34AB1">
      <w:pPr>
        <w:jc w:val="both"/>
        <w:rPr>
          <w:rFonts w:ascii="Times New Roman" w:hAnsi="Times New Roman" w:cs="Times New Roman"/>
          <w:i/>
          <w:iCs/>
          <w:sz w:val="24"/>
          <w:szCs w:val="24"/>
        </w:rPr>
      </w:pPr>
      <w:r w:rsidRPr="00A34AB1">
        <w:rPr>
          <w:rFonts w:ascii="Times New Roman" w:hAnsi="Times New Roman" w:cs="Times New Roman"/>
          <w:i/>
          <w:iCs/>
          <w:sz w:val="24"/>
          <w:szCs w:val="24"/>
        </w:rPr>
        <w:t>Tài liệu tham khảo:</w:t>
      </w:r>
    </w:p>
    <w:p w14:paraId="1437ED35" w14:textId="77777777" w:rsidR="00A34AB1" w:rsidRPr="00A34AB1" w:rsidRDefault="00A34AB1" w:rsidP="00A34AB1">
      <w:pPr>
        <w:jc w:val="both"/>
        <w:rPr>
          <w:rFonts w:ascii="Times New Roman" w:hAnsi="Times New Roman" w:cs="Times New Roman"/>
          <w:i/>
          <w:iCs/>
          <w:sz w:val="24"/>
          <w:szCs w:val="24"/>
        </w:rPr>
      </w:pPr>
      <w:r w:rsidRPr="00A34AB1">
        <w:rPr>
          <w:rFonts w:ascii="Times New Roman" w:hAnsi="Times New Roman" w:cs="Times New Roman"/>
          <w:i/>
          <w:iCs/>
          <w:sz w:val="24"/>
          <w:szCs w:val="24"/>
        </w:rPr>
        <w:t>1.  Dean L, Blood Groups and Red Cell Antigens, Bethesda (MD): National Center for Biotechnology Information (US), 2005.</w:t>
      </w:r>
    </w:p>
    <w:p w14:paraId="0257D8C7" w14:textId="77777777" w:rsidR="00A34AB1" w:rsidRPr="00A34AB1" w:rsidRDefault="00A34AB1" w:rsidP="00A34AB1">
      <w:pPr>
        <w:jc w:val="both"/>
        <w:rPr>
          <w:rFonts w:ascii="Times New Roman" w:hAnsi="Times New Roman" w:cs="Times New Roman"/>
          <w:i/>
          <w:iCs/>
          <w:sz w:val="24"/>
          <w:szCs w:val="24"/>
        </w:rPr>
      </w:pPr>
      <w:r w:rsidRPr="00A34AB1">
        <w:rPr>
          <w:rFonts w:ascii="Times New Roman" w:hAnsi="Times New Roman" w:cs="Times New Roman"/>
          <w:i/>
          <w:iCs/>
          <w:sz w:val="24"/>
          <w:szCs w:val="24"/>
        </w:rPr>
        <w:t>2. Zantek, N.D., Koepsell, S.A., Tharp, D.R., Jr. and Cohn, C.S. (2012), The direct antiglobulin test: A critical step in the evaluation of hemolysis. Am. J. Hematol., 87, pp. 707-709</w:t>
      </w:r>
    </w:p>
    <w:p w14:paraId="06E114E9" w14:textId="7F23FA05" w:rsidR="00A34AB1" w:rsidRPr="00A34AB1" w:rsidRDefault="00A34AB1" w:rsidP="00A34AB1">
      <w:pPr>
        <w:jc w:val="both"/>
        <w:rPr>
          <w:rFonts w:ascii="Times New Roman" w:hAnsi="Times New Roman" w:cs="Times New Roman"/>
          <w:i/>
          <w:iCs/>
          <w:sz w:val="24"/>
          <w:szCs w:val="24"/>
        </w:rPr>
      </w:pPr>
      <w:r w:rsidRPr="00A34AB1">
        <w:rPr>
          <w:rFonts w:ascii="Times New Roman" w:hAnsi="Times New Roman" w:cs="Times New Roman"/>
          <w:i/>
          <w:iCs/>
          <w:sz w:val="24"/>
          <w:szCs w:val="24"/>
        </w:rPr>
        <w:t>3. Sukhadeo B. Barbuddhe, Immunological Methods in Microbiology, Methods in Microbiology, 2020</w:t>
      </w:r>
    </w:p>
    <w:p w14:paraId="7A24A4CA" w14:textId="0783526B" w:rsidR="00732628" w:rsidRPr="002918CE" w:rsidRDefault="00756914" w:rsidP="00A34AB1">
      <w:pPr>
        <w:jc w:val="both"/>
        <w:rPr>
          <w:rFonts w:ascii="Times New Roman" w:hAnsi="Times New Roman" w:cs="Times New Roman"/>
          <w:b/>
          <w:bCs/>
          <w:sz w:val="24"/>
          <w:szCs w:val="24"/>
        </w:rPr>
      </w:pPr>
      <w:r w:rsidRPr="002918CE">
        <w:rPr>
          <w:rFonts w:ascii="Times New Roman" w:hAnsi="Times New Roman" w:cs="Times New Roman"/>
          <w:b/>
          <w:bCs/>
          <w:sz w:val="24"/>
          <w:szCs w:val="24"/>
        </w:rPr>
        <w:t>Câu 3: Lý giải lý do các bệnh lý sau đây gây vàng da:</w:t>
      </w:r>
      <w:r w:rsidR="00A34AB1" w:rsidRPr="002918CE">
        <w:rPr>
          <w:rFonts w:ascii="Times New Roman" w:hAnsi="Times New Roman" w:cs="Times New Roman"/>
          <w:b/>
          <w:bCs/>
          <w:sz w:val="24"/>
          <w:szCs w:val="24"/>
          <w:lang w:val="vi-VN"/>
        </w:rPr>
        <w:t xml:space="preserve"> </w:t>
      </w:r>
      <w:r w:rsidRPr="002918CE">
        <w:rPr>
          <w:rFonts w:ascii="Times New Roman" w:hAnsi="Times New Roman" w:cs="Times New Roman"/>
          <w:b/>
          <w:bCs/>
          <w:sz w:val="24"/>
          <w:szCs w:val="24"/>
        </w:rPr>
        <w:t>Nhiễm trùng huyết, Nhiễm trùng tiểu, thiếu men G6PD, suy giáp</w:t>
      </w:r>
    </w:p>
    <w:p w14:paraId="1F19BA76" w14:textId="77777777" w:rsidR="002918CE" w:rsidRPr="002918CE" w:rsidRDefault="002918CE" w:rsidP="002918CE">
      <w:pPr>
        <w:jc w:val="both"/>
        <w:rPr>
          <w:rFonts w:ascii="Times New Roman" w:hAnsi="Times New Roman" w:cs="Times New Roman"/>
          <w:b/>
          <w:bCs/>
          <w:i/>
          <w:iCs/>
          <w:sz w:val="24"/>
          <w:szCs w:val="24"/>
        </w:rPr>
      </w:pPr>
      <w:r w:rsidRPr="002918CE">
        <w:rPr>
          <w:rFonts w:ascii="Times New Roman" w:hAnsi="Times New Roman" w:cs="Times New Roman"/>
          <w:b/>
          <w:bCs/>
          <w:i/>
          <w:iCs/>
          <w:sz w:val="24"/>
          <w:szCs w:val="24"/>
        </w:rPr>
        <w:t>Thiếu men G6PD</w:t>
      </w:r>
    </w:p>
    <w:p w14:paraId="3912FF22" w14:textId="77777777" w:rsidR="002918CE" w:rsidRPr="002918CE" w:rsidRDefault="002918CE" w:rsidP="002918CE">
      <w:pPr>
        <w:jc w:val="both"/>
        <w:rPr>
          <w:rFonts w:ascii="Times New Roman" w:hAnsi="Times New Roman" w:cs="Times New Roman"/>
          <w:sz w:val="24"/>
          <w:szCs w:val="24"/>
        </w:rPr>
      </w:pPr>
      <w:r w:rsidRPr="002918CE">
        <w:rPr>
          <w:rFonts w:ascii="Times New Roman" w:hAnsi="Times New Roman" w:cs="Times New Roman"/>
          <w:sz w:val="24"/>
          <w:szCs w:val="24"/>
        </w:rPr>
        <w:t xml:space="preserve">Men G6PD xúc tác sự oxy hoá của glucose - 6 - phosphate thành 6 -phosphogluconate và đồng thời khử dạng oxy hoá của nicotinamide adenine dinucleotide phosphate (NADP+) thành nicotinamide adenine dinucleotide phosphate (NADPH). NADPH bảo vệ tế bào chống lại những xâm hại do oxy hóa. Vì hồng cầu không tạo ra được NADPH bằng bất cứ con đường nào khác, nên chúng dễ bị phá hủy hơn những tế bào khác khi bị tình trạng oxy hóa. Vì vậy ở BN thiếu </w:t>
      </w:r>
      <w:r w:rsidRPr="002918CE">
        <w:rPr>
          <w:rFonts w:ascii="Times New Roman" w:hAnsi="Times New Roman" w:cs="Times New Roman"/>
          <w:sz w:val="24"/>
          <w:szCs w:val="24"/>
        </w:rPr>
        <w:lastRenderedPageBreak/>
        <w:t>men G6PD khi tiếp xúc với các chất gây oxy hóa thì hồng cầu của họ sẽ bị tán huyết nhanh chóng dưới tác dụng oxy-hoá này</w:t>
      </w:r>
    </w:p>
    <w:p w14:paraId="28D29305" w14:textId="77777777" w:rsidR="002918CE" w:rsidRPr="002918CE" w:rsidRDefault="002918CE" w:rsidP="002918CE">
      <w:pPr>
        <w:jc w:val="both"/>
        <w:rPr>
          <w:rFonts w:ascii="Times New Roman" w:hAnsi="Times New Roman" w:cs="Times New Roman"/>
          <w:b/>
          <w:bCs/>
          <w:i/>
          <w:iCs/>
          <w:sz w:val="24"/>
          <w:szCs w:val="24"/>
        </w:rPr>
      </w:pPr>
      <w:r w:rsidRPr="002918CE">
        <w:rPr>
          <w:rFonts w:ascii="Times New Roman" w:hAnsi="Times New Roman" w:cs="Times New Roman"/>
          <w:b/>
          <w:bCs/>
          <w:i/>
          <w:iCs/>
          <w:sz w:val="24"/>
          <w:szCs w:val="24"/>
        </w:rPr>
        <w:t>Suy giáp</w:t>
      </w:r>
    </w:p>
    <w:p w14:paraId="315EEE39" w14:textId="77777777" w:rsidR="002918CE" w:rsidRPr="002918CE" w:rsidRDefault="002918CE" w:rsidP="002918CE">
      <w:pPr>
        <w:jc w:val="both"/>
        <w:rPr>
          <w:rFonts w:ascii="Times New Roman" w:hAnsi="Times New Roman" w:cs="Times New Roman"/>
          <w:sz w:val="24"/>
          <w:szCs w:val="24"/>
        </w:rPr>
      </w:pPr>
      <w:r w:rsidRPr="002918CE">
        <w:rPr>
          <w:rFonts w:ascii="Times New Roman" w:hAnsi="Times New Roman" w:cs="Times New Roman"/>
          <w:sz w:val="24"/>
          <w:szCs w:val="24"/>
        </w:rPr>
        <w:t>Suy giáp gây giảm tỷ lệ liên hợp bilirubin, làm chậm nhu động ruột và làm giảm khả năng nuôi dưỡng, tất cả đều góp phần gây ra vàng da.</w:t>
      </w:r>
    </w:p>
    <w:p w14:paraId="21E5DE85" w14:textId="77777777" w:rsidR="002918CE" w:rsidRPr="002918CE" w:rsidRDefault="002918CE" w:rsidP="002918CE">
      <w:pPr>
        <w:jc w:val="both"/>
        <w:rPr>
          <w:rFonts w:ascii="Times New Roman" w:hAnsi="Times New Roman" w:cs="Times New Roman"/>
          <w:b/>
          <w:bCs/>
          <w:i/>
          <w:iCs/>
          <w:sz w:val="24"/>
          <w:szCs w:val="24"/>
        </w:rPr>
      </w:pPr>
      <w:r w:rsidRPr="002918CE">
        <w:rPr>
          <w:rFonts w:ascii="Times New Roman" w:hAnsi="Times New Roman" w:cs="Times New Roman"/>
          <w:b/>
          <w:bCs/>
          <w:i/>
          <w:iCs/>
          <w:sz w:val="24"/>
          <w:szCs w:val="24"/>
        </w:rPr>
        <w:t>Nhiễm trùng huyết</w:t>
      </w:r>
    </w:p>
    <w:p w14:paraId="0A9657AE" w14:textId="77777777" w:rsidR="002918CE" w:rsidRPr="002918CE" w:rsidRDefault="002918CE" w:rsidP="002918CE">
      <w:pPr>
        <w:jc w:val="both"/>
        <w:rPr>
          <w:rFonts w:ascii="Times New Roman" w:hAnsi="Times New Roman" w:cs="Times New Roman"/>
          <w:sz w:val="24"/>
          <w:szCs w:val="24"/>
        </w:rPr>
      </w:pPr>
      <w:r w:rsidRPr="002918CE">
        <w:rPr>
          <w:rFonts w:ascii="Times New Roman" w:hAnsi="Times New Roman" w:cs="Times New Roman"/>
          <w:sz w:val="24"/>
          <w:szCs w:val="24"/>
        </w:rPr>
        <w:t>Nhiễm trùng huyết có thể gây suy gan. Rối loạn chức năng gan làm giảm khả năng liên hợp bilirubin và làm rối loạn dòng chảy của mật bình thường từ tế bào gan qua cây mật đến tá tràng (tức là ứ mật)</w:t>
      </w:r>
    </w:p>
    <w:p w14:paraId="44AE6D00" w14:textId="77777777" w:rsidR="002918CE" w:rsidRPr="002918CE" w:rsidRDefault="002918CE" w:rsidP="002918CE">
      <w:pPr>
        <w:jc w:val="both"/>
        <w:rPr>
          <w:rFonts w:ascii="Times New Roman" w:hAnsi="Times New Roman" w:cs="Times New Roman"/>
          <w:b/>
          <w:bCs/>
          <w:i/>
          <w:iCs/>
          <w:sz w:val="24"/>
          <w:szCs w:val="24"/>
        </w:rPr>
      </w:pPr>
      <w:r w:rsidRPr="002918CE">
        <w:rPr>
          <w:rFonts w:ascii="Times New Roman" w:hAnsi="Times New Roman" w:cs="Times New Roman"/>
          <w:b/>
          <w:bCs/>
          <w:i/>
          <w:iCs/>
          <w:sz w:val="24"/>
          <w:szCs w:val="24"/>
        </w:rPr>
        <w:t>Nhiễm trùng tiểu</w:t>
      </w:r>
    </w:p>
    <w:p w14:paraId="53FD7710" w14:textId="72987B14" w:rsidR="00A34AB1" w:rsidRPr="001E3756" w:rsidRDefault="002918CE" w:rsidP="002918CE">
      <w:pPr>
        <w:jc w:val="both"/>
        <w:rPr>
          <w:rFonts w:ascii="Times New Roman" w:hAnsi="Times New Roman" w:cs="Times New Roman"/>
          <w:sz w:val="24"/>
          <w:szCs w:val="24"/>
        </w:rPr>
      </w:pPr>
      <w:r w:rsidRPr="002918CE">
        <w:rPr>
          <w:rFonts w:ascii="Times New Roman" w:hAnsi="Times New Roman" w:cs="Times New Roman"/>
          <w:sz w:val="24"/>
          <w:szCs w:val="24"/>
        </w:rPr>
        <w:t>Mối quan hệ sinh lý bệnh giữa tăng bilirubin và UTI chưa được tiết lộ chính xác, nhưng một trong những cơ chế được đề xuất là tán huyết do E coli và các vi khuẩn gram âm khác. Ngay cả sự tán huyết nhỏ ở trẻ sơ sinh cũng có thể gây ra tăng bilirubin máu đáng kể do cơ chế liên hợp chưa trưởng thành, và do đó, nồng độ bilirubin huyết thanh có thể tăng lên. Tăng bilirubin liên hợp liên quan đến nhiễm trùng tiểu có thể liên quan đến ứ mật (mặc dù UTI gây ra ứ mật như thế nào chưa được xác định rõ)</w:t>
      </w:r>
    </w:p>
    <w:p w14:paraId="45F6D3E6" w14:textId="410968B3" w:rsidR="001E3756" w:rsidRPr="001E3756" w:rsidRDefault="001E3756" w:rsidP="00A34AB1">
      <w:pPr>
        <w:jc w:val="both"/>
        <w:rPr>
          <w:rFonts w:ascii="Times New Roman" w:hAnsi="Times New Roman" w:cs="Times New Roman"/>
          <w:sz w:val="24"/>
          <w:szCs w:val="24"/>
        </w:rPr>
      </w:pPr>
    </w:p>
    <w:p w14:paraId="210280C8" w14:textId="781345C1" w:rsidR="001E3756" w:rsidRPr="001E3756" w:rsidRDefault="001E3756" w:rsidP="00A34AB1">
      <w:pPr>
        <w:jc w:val="both"/>
        <w:rPr>
          <w:rFonts w:ascii="Times New Roman" w:hAnsi="Times New Roman" w:cs="Times New Roman"/>
          <w:sz w:val="24"/>
          <w:szCs w:val="24"/>
        </w:rPr>
      </w:pPr>
    </w:p>
    <w:p w14:paraId="56C1FABF" w14:textId="77777777" w:rsidR="009C10E0" w:rsidRDefault="009C10E0">
      <w:pPr>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14:paraId="1667F9CC" w14:textId="2703C5A4" w:rsidR="001E3756" w:rsidRPr="009C10E0" w:rsidRDefault="00635CB9" w:rsidP="009C10E0">
      <w:pPr>
        <w:jc w:val="center"/>
        <w:rPr>
          <w:rFonts w:ascii="Times New Roman" w:hAnsi="Times New Roman" w:cs="Times New Roman"/>
          <w:b/>
          <w:bCs/>
          <w:sz w:val="32"/>
          <w:szCs w:val="32"/>
          <w:lang w:val="vi-VN"/>
        </w:rPr>
      </w:pPr>
      <w:r w:rsidRPr="009C10E0">
        <w:rPr>
          <w:rFonts w:ascii="Times New Roman" w:hAnsi="Times New Roman" w:cs="Times New Roman"/>
          <w:b/>
          <w:bCs/>
          <w:sz w:val="32"/>
          <w:szCs w:val="32"/>
          <w:lang w:val="vi-VN"/>
        </w:rPr>
        <w:lastRenderedPageBreak/>
        <w:t>CÂU HỎI NHIỄM KHUẨN SƠ SINH</w:t>
      </w:r>
    </w:p>
    <w:p w14:paraId="7ABD0FB0" w14:textId="1055978F" w:rsidR="001E3756" w:rsidRPr="00807686" w:rsidRDefault="001E3756" w:rsidP="00A34AB1">
      <w:pPr>
        <w:jc w:val="both"/>
        <w:rPr>
          <w:rFonts w:ascii="Times New Roman" w:hAnsi="Times New Roman" w:cs="Times New Roman"/>
          <w:b/>
          <w:bCs/>
          <w:sz w:val="24"/>
          <w:szCs w:val="24"/>
        </w:rPr>
      </w:pPr>
      <w:r w:rsidRPr="00807686">
        <w:rPr>
          <w:rFonts w:ascii="Times New Roman" w:hAnsi="Times New Roman" w:cs="Times New Roman"/>
          <w:b/>
          <w:bCs/>
          <w:sz w:val="24"/>
          <w:szCs w:val="24"/>
        </w:rPr>
        <w:t>1/ Vì sao trẻ sơ sinh dễ nhiễm vi khuẩn gram âm? Do đâu các tác nhân GBS, Listeria, E.coli là những tác nhân ưu thế gây NKSS (đường lây truyền: máu, bánh nhau, qua sinh ngã âm đạo)?</w:t>
      </w:r>
    </w:p>
    <w:p w14:paraId="2B1462CA" w14:textId="6C8B6126" w:rsidR="00640929" w:rsidRPr="00807686" w:rsidRDefault="00807686" w:rsidP="00640929">
      <w:pPr>
        <w:jc w:val="both"/>
        <w:rPr>
          <w:rFonts w:ascii="Times New Roman" w:hAnsi="Times New Roman" w:cs="Times New Roman"/>
          <w:b/>
          <w:bCs/>
          <w:i/>
          <w:iCs/>
          <w:sz w:val="24"/>
          <w:szCs w:val="24"/>
        </w:rPr>
      </w:pPr>
      <w:r w:rsidRPr="00807686">
        <w:rPr>
          <w:rFonts w:ascii="Times New Roman" w:hAnsi="Times New Roman" w:cs="Times New Roman"/>
          <w:b/>
          <w:bCs/>
          <w:i/>
          <w:iCs/>
          <w:sz w:val="24"/>
          <w:szCs w:val="24"/>
          <w:lang w:val="vi-VN"/>
        </w:rPr>
        <w:t xml:space="preserve">* </w:t>
      </w:r>
      <w:r w:rsidR="00640929" w:rsidRPr="00807686">
        <w:rPr>
          <w:rFonts w:ascii="Times New Roman" w:hAnsi="Times New Roman" w:cs="Times New Roman"/>
          <w:b/>
          <w:bCs/>
          <w:i/>
          <w:iCs/>
          <w:sz w:val="24"/>
          <w:szCs w:val="24"/>
        </w:rPr>
        <w:t>Tại sao trẻ sơ sinh dễ nhiễm khuẩn gram âm?</w:t>
      </w:r>
    </w:p>
    <w:p w14:paraId="481EB507" w14:textId="77777777" w:rsidR="00640929" w:rsidRPr="00640929" w:rsidRDefault="00640929" w:rsidP="00640929">
      <w:pPr>
        <w:jc w:val="both"/>
        <w:rPr>
          <w:rFonts w:ascii="Times New Roman" w:hAnsi="Times New Roman" w:cs="Times New Roman"/>
          <w:sz w:val="24"/>
          <w:szCs w:val="24"/>
        </w:rPr>
      </w:pPr>
      <w:r w:rsidRPr="00640929">
        <w:rPr>
          <w:rFonts w:ascii="Times New Roman" w:hAnsi="Times New Roman" w:cs="Times New Roman"/>
          <w:sz w:val="24"/>
          <w:szCs w:val="24"/>
        </w:rPr>
        <w:t xml:space="preserve">Kháng thể IgM liên quan đến bảo vệ cơ thể trước các tác nhân vi khuẩn gram âm đường ruột, một số siêu vi; trong khi đó kháng thể IgG bảo vệ trước vi khuẩn gram dương có vỏ bọc. </w:t>
      </w:r>
    </w:p>
    <w:p w14:paraId="5D13989F" w14:textId="77777777" w:rsidR="00640929" w:rsidRPr="00640929" w:rsidRDefault="00640929" w:rsidP="00640929">
      <w:pPr>
        <w:jc w:val="both"/>
        <w:rPr>
          <w:rFonts w:ascii="Times New Roman" w:hAnsi="Times New Roman" w:cs="Times New Roman"/>
          <w:sz w:val="24"/>
          <w:szCs w:val="24"/>
        </w:rPr>
      </w:pPr>
      <w:r w:rsidRPr="00640929">
        <w:rPr>
          <w:rFonts w:ascii="Times New Roman" w:hAnsi="Times New Roman" w:cs="Times New Roman"/>
          <w:sz w:val="24"/>
          <w:szCs w:val="24"/>
        </w:rPr>
        <w:t>Với đặc điểm cấu trúc, kháng thể IgM không thể qua nhau thai, trong khi đó khả năng sản xuất IgM của thai nhi chưa đủ nhiều (IgM xuất hiện tuần 10, mới sinh đạt 20% so với người lớn, đạt đỉnh vào lúc 5-6 tuổi).</w:t>
      </w:r>
    </w:p>
    <w:p w14:paraId="53D2E5C0" w14:textId="273A70F5" w:rsidR="00640929" w:rsidRPr="00640929" w:rsidRDefault="00807686" w:rsidP="00640929">
      <w:pPr>
        <w:jc w:val="both"/>
        <w:rPr>
          <w:rFonts w:ascii="Times New Roman" w:hAnsi="Times New Roman" w:cs="Times New Roman"/>
          <w:sz w:val="24"/>
          <w:szCs w:val="24"/>
        </w:rPr>
      </w:pPr>
      <w:r>
        <w:rPr>
          <w:rFonts w:ascii="Times New Roman" w:hAnsi="Times New Roman" w:cs="Times New Roman"/>
          <w:sz w:val="24"/>
          <w:szCs w:val="24"/>
          <w:lang w:val="vi-VN"/>
        </w:rPr>
        <w:t xml:space="preserve">=&gt; </w:t>
      </w:r>
      <w:r w:rsidR="00640929" w:rsidRPr="00640929">
        <w:rPr>
          <w:rFonts w:ascii="Times New Roman" w:hAnsi="Times New Roman" w:cs="Times New Roman"/>
          <w:sz w:val="24"/>
          <w:szCs w:val="24"/>
        </w:rPr>
        <w:t>Trẻ sơ sinh dễ bị nhiễm các tác nhân gram âm.</w:t>
      </w:r>
    </w:p>
    <w:p w14:paraId="5CC4D65B" w14:textId="6EBCA28B" w:rsidR="00640929" w:rsidRPr="00E57263" w:rsidRDefault="00640929" w:rsidP="00640929">
      <w:pPr>
        <w:jc w:val="both"/>
        <w:rPr>
          <w:rFonts w:ascii="Times New Roman" w:hAnsi="Times New Roman" w:cs="Times New Roman"/>
          <w:sz w:val="24"/>
          <w:szCs w:val="24"/>
          <w:lang w:val="vi-VN"/>
        </w:rPr>
      </w:pPr>
      <w:r w:rsidRPr="00640929">
        <w:rPr>
          <w:rFonts w:ascii="Times New Roman" w:hAnsi="Times New Roman" w:cs="Times New Roman"/>
          <w:sz w:val="24"/>
          <w:szCs w:val="24"/>
        </w:rPr>
        <w:t>[Sách Nhi 2, tr 193</w:t>
      </w:r>
      <w:r w:rsidR="00E57263">
        <w:rPr>
          <w:rFonts w:ascii="Times New Roman" w:hAnsi="Times New Roman" w:cs="Times New Roman"/>
          <w:sz w:val="24"/>
          <w:szCs w:val="24"/>
          <w:lang w:val="vi-VN"/>
        </w:rPr>
        <w:t>]</w:t>
      </w:r>
    </w:p>
    <w:p w14:paraId="06605893" w14:textId="6771DDCE" w:rsidR="00640929" w:rsidRPr="00807686" w:rsidRDefault="00807686" w:rsidP="00640929">
      <w:pPr>
        <w:jc w:val="both"/>
        <w:rPr>
          <w:rFonts w:ascii="Times New Roman" w:hAnsi="Times New Roman" w:cs="Times New Roman"/>
          <w:b/>
          <w:bCs/>
          <w:i/>
          <w:iCs/>
          <w:sz w:val="24"/>
          <w:szCs w:val="24"/>
        </w:rPr>
      </w:pPr>
      <w:r w:rsidRPr="00807686">
        <w:rPr>
          <w:rFonts w:ascii="Times New Roman" w:hAnsi="Times New Roman" w:cs="Times New Roman"/>
          <w:b/>
          <w:bCs/>
          <w:i/>
          <w:iCs/>
          <w:sz w:val="24"/>
          <w:szCs w:val="24"/>
          <w:lang w:val="vi-VN"/>
        </w:rPr>
        <w:t>*</w:t>
      </w:r>
      <w:r w:rsidR="00640929" w:rsidRPr="00807686">
        <w:rPr>
          <w:rFonts w:ascii="Times New Roman" w:hAnsi="Times New Roman" w:cs="Times New Roman"/>
          <w:b/>
          <w:bCs/>
          <w:i/>
          <w:iCs/>
          <w:sz w:val="24"/>
          <w:szCs w:val="24"/>
        </w:rPr>
        <w:t xml:space="preserve"> Do đâu các tác nhân GBS, Listeria, E.coli là những tác nhân ưu thế gây NKSS (đường lây truyền: máu, bánh nhau, qua sinh ngã âm đạo)?</w:t>
      </w:r>
    </w:p>
    <w:p w14:paraId="3932A804" w14:textId="55B48E67" w:rsidR="00640929" w:rsidRPr="00640929" w:rsidRDefault="00640929" w:rsidP="00640929">
      <w:pPr>
        <w:jc w:val="both"/>
        <w:rPr>
          <w:rFonts w:ascii="Times New Roman" w:hAnsi="Times New Roman" w:cs="Times New Roman"/>
          <w:sz w:val="24"/>
          <w:szCs w:val="24"/>
        </w:rPr>
      </w:pPr>
      <w:r w:rsidRPr="00640929">
        <w:rPr>
          <w:rFonts w:ascii="Times New Roman" w:hAnsi="Times New Roman" w:cs="Times New Roman"/>
          <w:sz w:val="24"/>
          <w:szCs w:val="24"/>
        </w:rPr>
        <w:t>Do đường lây truyền.</w:t>
      </w:r>
    </w:p>
    <w:p w14:paraId="67646629" w14:textId="086A0B0D" w:rsidR="00640929" w:rsidRPr="00640929" w:rsidRDefault="00640929" w:rsidP="00640929">
      <w:pPr>
        <w:jc w:val="both"/>
        <w:rPr>
          <w:rFonts w:ascii="Times New Roman" w:hAnsi="Times New Roman" w:cs="Times New Roman"/>
          <w:sz w:val="24"/>
          <w:szCs w:val="24"/>
        </w:rPr>
      </w:pPr>
      <w:r w:rsidRPr="00640929">
        <w:rPr>
          <w:rFonts w:ascii="Times New Roman" w:hAnsi="Times New Roman" w:cs="Times New Roman"/>
          <w:sz w:val="24"/>
          <w:szCs w:val="24"/>
        </w:rPr>
        <w:t>-</w:t>
      </w:r>
      <w:r w:rsidR="002922C1">
        <w:rPr>
          <w:rFonts w:ascii="Times New Roman" w:hAnsi="Times New Roman" w:cs="Times New Roman"/>
          <w:sz w:val="24"/>
          <w:szCs w:val="24"/>
          <w:lang w:val="vi-VN"/>
        </w:rPr>
        <w:t xml:space="preserve"> </w:t>
      </w:r>
      <w:r w:rsidRPr="00640929">
        <w:rPr>
          <w:rFonts w:ascii="Times New Roman" w:hAnsi="Times New Roman" w:cs="Times New Roman"/>
          <w:sz w:val="24"/>
          <w:szCs w:val="24"/>
        </w:rPr>
        <w:t>GBS (Group B Streptococcus) – Liên cầu nhóm B, thường có ở ruột, đường sinh dục. Trẻ sanh bằng ngã âm đạo có nguy cơ bị nhiễm tác nhân này</w:t>
      </w:r>
    </w:p>
    <w:p w14:paraId="11B02264" w14:textId="67369CCE" w:rsidR="00640929" w:rsidRPr="00640929" w:rsidRDefault="00640929" w:rsidP="00640929">
      <w:pPr>
        <w:jc w:val="both"/>
        <w:rPr>
          <w:rFonts w:ascii="Times New Roman" w:hAnsi="Times New Roman" w:cs="Times New Roman"/>
          <w:sz w:val="24"/>
          <w:szCs w:val="24"/>
        </w:rPr>
      </w:pPr>
      <w:r w:rsidRPr="00640929">
        <w:rPr>
          <w:rFonts w:ascii="Times New Roman" w:hAnsi="Times New Roman" w:cs="Times New Roman"/>
          <w:sz w:val="24"/>
          <w:szCs w:val="24"/>
        </w:rPr>
        <w:t>-</w:t>
      </w:r>
      <w:r w:rsidR="002922C1">
        <w:rPr>
          <w:rFonts w:ascii="Times New Roman" w:hAnsi="Times New Roman" w:cs="Times New Roman"/>
          <w:sz w:val="24"/>
          <w:szCs w:val="24"/>
          <w:lang w:val="vi-VN"/>
        </w:rPr>
        <w:t xml:space="preserve"> </w:t>
      </w:r>
      <w:r w:rsidRPr="00640929">
        <w:rPr>
          <w:rFonts w:ascii="Times New Roman" w:hAnsi="Times New Roman" w:cs="Times New Roman"/>
          <w:sz w:val="24"/>
          <w:szCs w:val="24"/>
        </w:rPr>
        <w:t>Listeria monocytogenes: gram dương, thường gây nhiễm trùng ở trẻ sơ sinh, ít khi gây bệnh ở trẻ lớn/người lớn. Tác nhân này gây tổn thương bánh nhau (nhiễm trùng, áp xe)</w:t>
      </w:r>
    </w:p>
    <w:p w14:paraId="3EA41095" w14:textId="352A75AF" w:rsidR="00640929" w:rsidRPr="001E3756" w:rsidRDefault="00640929" w:rsidP="00640929">
      <w:pPr>
        <w:jc w:val="both"/>
        <w:rPr>
          <w:rFonts w:ascii="Times New Roman" w:hAnsi="Times New Roman" w:cs="Times New Roman"/>
          <w:sz w:val="24"/>
          <w:szCs w:val="24"/>
        </w:rPr>
      </w:pPr>
      <w:r w:rsidRPr="00640929">
        <w:rPr>
          <w:rFonts w:ascii="Times New Roman" w:hAnsi="Times New Roman" w:cs="Times New Roman"/>
          <w:sz w:val="24"/>
          <w:szCs w:val="24"/>
        </w:rPr>
        <w:t>-</w:t>
      </w:r>
      <w:r w:rsidR="002922C1">
        <w:rPr>
          <w:rFonts w:ascii="Times New Roman" w:hAnsi="Times New Roman" w:cs="Times New Roman"/>
          <w:sz w:val="24"/>
          <w:szCs w:val="24"/>
          <w:lang w:val="vi-VN"/>
        </w:rPr>
        <w:t xml:space="preserve"> </w:t>
      </w:r>
      <w:r w:rsidRPr="00640929">
        <w:rPr>
          <w:rFonts w:ascii="Times New Roman" w:hAnsi="Times New Roman" w:cs="Times New Roman"/>
          <w:sz w:val="24"/>
          <w:szCs w:val="24"/>
        </w:rPr>
        <w:t>E. coli: gram âm đường ruột, như giải thích ở trên do khả năng bảo vệ trước vi khuẩn gram âm còn kém ở trẻ sơ sinh.</w:t>
      </w:r>
    </w:p>
    <w:p w14:paraId="420FC8F3" w14:textId="38F1952A" w:rsidR="001E3756" w:rsidRPr="007F7E82" w:rsidRDefault="001E3756" w:rsidP="00A34AB1">
      <w:pPr>
        <w:jc w:val="both"/>
        <w:rPr>
          <w:rFonts w:ascii="Times New Roman" w:hAnsi="Times New Roman" w:cs="Times New Roman"/>
          <w:b/>
          <w:bCs/>
          <w:sz w:val="24"/>
          <w:szCs w:val="24"/>
        </w:rPr>
      </w:pPr>
      <w:r w:rsidRPr="007F7E82">
        <w:rPr>
          <w:rFonts w:ascii="Times New Roman" w:hAnsi="Times New Roman" w:cs="Times New Roman"/>
          <w:b/>
          <w:bCs/>
          <w:sz w:val="24"/>
          <w:szCs w:val="24"/>
        </w:rPr>
        <w:t>2/ Cho biết các dấu hiệu của nhiễm khuẩn da nặng ở trẻ sơ sinh?</w:t>
      </w:r>
    </w:p>
    <w:p w14:paraId="58513256" w14:textId="77777777" w:rsidR="007F7E82" w:rsidRPr="007F7E82" w:rsidRDefault="007F7E82" w:rsidP="007F7E82">
      <w:pPr>
        <w:jc w:val="both"/>
        <w:rPr>
          <w:rFonts w:ascii="Times New Roman" w:hAnsi="Times New Roman" w:cs="Times New Roman"/>
          <w:b/>
          <w:i/>
          <w:sz w:val="24"/>
          <w:szCs w:val="24"/>
        </w:rPr>
      </w:pPr>
      <w:r w:rsidRPr="007F7E82">
        <w:rPr>
          <w:rFonts w:ascii="Times New Roman" w:hAnsi="Times New Roman" w:cs="Times New Roman"/>
          <w:b/>
          <w:i/>
          <w:sz w:val="24"/>
          <w:szCs w:val="24"/>
        </w:rPr>
        <w:t xml:space="preserve">Lâm sàng: </w:t>
      </w:r>
    </w:p>
    <w:p w14:paraId="3E04FE4F" w14:textId="1FB9AA45" w:rsidR="007F7E82" w:rsidRPr="007F7E82" w:rsidRDefault="007F7E82" w:rsidP="007F7E82">
      <w:pPr>
        <w:jc w:val="both"/>
        <w:rPr>
          <w:rFonts w:ascii="Times New Roman" w:hAnsi="Times New Roman" w:cs="Times New Roman"/>
          <w:bCs/>
          <w:iCs/>
          <w:sz w:val="24"/>
          <w:szCs w:val="24"/>
        </w:rPr>
      </w:pPr>
      <w:r w:rsidRPr="007F7E82">
        <w:rPr>
          <w:rFonts w:ascii="Times New Roman" w:hAnsi="Times New Roman" w:cs="Times New Roman"/>
          <w:bCs/>
          <w:iCs/>
          <w:sz w:val="24"/>
          <w:szCs w:val="24"/>
        </w:rPr>
        <w:t>-</w:t>
      </w:r>
      <w:r>
        <w:rPr>
          <w:rFonts w:ascii="Times New Roman" w:hAnsi="Times New Roman" w:cs="Times New Roman"/>
          <w:bCs/>
          <w:iCs/>
          <w:sz w:val="24"/>
          <w:szCs w:val="24"/>
          <w:lang w:val="vi-VN"/>
        </w:rPr>
        <w:t xml:space="preserve"> </w:t>
      </w:r>
      <w:r w:rsidRPr="007F7E82">
        <w:rPr>
          <w:rFonts w:ascii="Times New Roman" w:hAnsi="Times New Roman" w:cs="Times New Roman"/>
          <w:bCs/>
          <w:iCs/>
          <w:sz w:val="24"/>
          <w:szCs w:val="24"/>
        </w:rPr>
        <w:t>≥10 mụn nước, mụn mủ. hoặc chiếm ½ diện tích da cơ thể.</w:t>
      </w:r>
    </w:p>
    <w:p w14:paraId="609CFA35" w14:textId="30C5CE1E" w:rsidR="007F7E82" w:rsidRPr="007F7E82" w:rsidRDefault="007F7E82" w:rsidP="007F7E82">
      <w:pPr>
        <w:jc w:val="both"/>
        <w:rPr>
          <w:rFonts w:ascii="Times New Roman" w:hAnsi="Times New Roman" w:cs="Times New Roman"/>
          <w:bCs/>
          <w:iCs/>
          <w:sz w:val="24"/>
          <w:szCs w:val="24"/>
        </w:rPr>
      </w:pPr>
      <w:r w:rsidRPr="007F7E82">
        <w:rPr>
          <w:rFonts w:ascii="Times New Roman" w:hAnsi="Times New Roman" w:cs="Times New Roman"/>
          <w:bCs/>
          <w:iCs/>
          <w:sz w:val="24"/>
          <w:szCs w:val="24"/>
        </w:rPr>
        <w:t>-</w:t>
      </w:r>
      <w:r>
        <w:rPr>
          <w:rFonts w:ascii="Times New Roman" w:hAnsi="Times New Roman" w:cs="Times New Roman"/>
          <w:bCs/>
          <w:iCs/>
          <w:sz w:val="24"/>
          <w:szCs w:val="24"/>
          <w:lang w:val="vi-VN"/>
        </w:rPr>
        <w:t xml:space="preserve"> </w:t>
      </w:r>
      <w:r w:rsidRPr="007F7E82">
        <w:rPr>
          <w:rFonts w:ascii="Times New Roman" w:hAnsi="Times New Roman" w:cs="Times New Roman"/>
          <w:bCs/>
          <w:iCs/>
          <w:sz w:val="24"/>
          <w:szCs w:val="24"/>
        </w:rPr>
        <w:t xml:space="preserve">Có nhiễm trùng huyết kèm theo( </w:t>
      </w:r>
      <w:r w:rsidRPr="007F7E82">
        <w:rPr>
          <w:rFonts w:ascii="Times New Roman" w:hAnsi="Times New Roman" w:cs="Times New Roman"/>
          <w:bCs/>
          <w:sz w:val="24"/>
          <w:szCs w:val="24"/>
        </w:rPr>
        <w:t>thay đổi tri giác, sinh hiệu, nôn ói, bỏ bú, bú kém, chướng bụng..)</w:t>
      </w:r>
    </w:p>
    <w:p w14:paraId="0137B779" w14:textId="2F811F74" w:rsidR="007F7E82" w:rsidRPr="007F7E82" w:rsidRDefault="007F7E82" w:rsidP="007F7E82">
      <w:pPr>
        <w:jc w:val="both"/>
        <w:rPr>
          <w:rFonts w:ascii="Times New Roman" w:hAnsi="Times New Roman" w:cs="Times New Roman"/>
          <w:bCs/>
          <w:iCs/>
          <w:sz w:val="24"/>
          <w:szCs w:val="24"/>
        </w:rPr>
      </w:pPr>
      <w:r w:rsidRPr="007F7E82">
        <w:rPr>
          <w:rFonts w:ascii="Times New Roman" w:hAnsi="Times New Roman" w:cs="Times New Roman"/>
          <w:bCs/>
          <w:iCs/>
          <w:sz w:val="24"/>
          <w:szCs w:val="24"/>
        </w:rPr>
        <w:t>-</w:t>
      </w:r>
      <w:r>
        <w:rPr>
          <w:rFonts w:ascii="Times New Roman" w:hAnsi="Times New Roman" w:cs="Times New Roman"/>
          <w:bCs/>
          <w:iCs/>
          <w:sz w:val="24"/>
          <w:szCs w:val="24"/>
          <w:lang w:val="vi-VN"/>
        </w:rPr>
        <w:t xml:space="preserve"> </w:t>
      </w:r>
      <w:r w:rsidRPr="007F7E82">
        <w:rPr>
          <w:rFonts w:ascii="Times New Roman" w:hAnsi="Times New Roman" w:cs="Times New Roman"/>
          <w:bCs/>
          <w:iCs/>
          <w:sz w:val="24"/>
          <w:szCs w:val="24"/>
        </w:rPr>
        <w:t>Nhiễm trùng da quanh rốn ≥ 1cm</w:t>
      </w:r>
    </w:p>
    <w:p w14:paraId="518645DE" w14:textId="31AA6693" w:rsidR="007F7E82" w:rsidRPr="007F7E82" w:rsidRDefault="007F7E82" w:rsidP="007F7E82">
      <w:pPr>
        <w:jc w:val="both"/>
        <w:rPr>
          <w:rFonts w:ascii="Times New Roman" w:hAnsi="Times New Roman" w:cs="Times New Roman"/>
          <w:bCs/>
          <w:iCs/>
          <w:sz w:val="24"/>
          <w:szCs w:val="24"/>
        </w:rPr>
      </w:pPr>
      <w:r w:rsidRPr="007F7E82">
        <w:rPr>
          <w:rFonts w:ascii="Times New Roman" w:hAnsi="Times New Roman" w:cs="Times New Roman"/>
          <w:bCs/>
          <w:iCs/>
          <w:sz w:val="24"/>
          <w:szCs w:val="24"/>
        </w:rPr>
        <w:t xml:space="preserve">- </w:t>
      </w:r>
      <w:r>
        <w:rPr>
          <w:rFonts w:ascii="Times New Roman" w:hAnsi="Times New Roman" w:cs="Times New Roman"/>
          <w:bCs/>
          <w:iCs/>
          <w:sz w:val="24"/>
          <w:szCs w:val="24"/>
          <w:lang w:val="vi-VN"/>
        </w:rPr>
        <w:t>R</w:t>
      </w:r>
      <w:r w:rsidRPr="007F7E82">
        <w:rPr>
          <w:rFonts w:ascii="Times New Roman" w:hAnsi="Times New Roman" w:cs="Times New Roman"/>
          <w:bCs/>
          <w:iCs/>
          <w:sz w:val="24"/>
          <w:szCs w:val="24"/>
        </w:rPr>
        <w:t>ốn sung đỏ phù nề</w:t>
      </w:r>
    </w:p>
    <w:p w14:paraId="2733363C" w14:textId="712DE3ED" w:rsidR="007F7E82" w:rsidRPr="007F7E82" w:rsidRDefault="007F7E82" w:rsidP="007F7E82">
      <w:pPr>
        <w:jc w:val="both"/>
        <w:rPr>
          <w:rFonts w:ascii="Times New Roman" w:hAnsi="Times New Roman" w:cs="Times New Roman"/>
          <w:bCs/>
          <w:iCs/>
          <w:sz w:val="24"/>
          <w:szCs w:val="24"/>
        </w:rPr>
      </w:pPr>
      <w:r w:rsidRPr="007F7E82">
        <w:rPr>
          <w:rFonts w:ascii="Times New Roman" w:hAnsi="Times New Roman" w:cs="Times New Roman"/>
          <w:bCs/>
          <w:iCs/>
          <w:sz w:val="24"/>
          <w:szCs w:val="24"/>
        </w:rPr>
        <w:t>-</w:t>
      </w:r>
      <w:r>
        <w:rPr>
          <w:rFonts w:ascii="Times New Roman" w:hAnsi="Times New Roman" w:cs="Times New Roman"/>
          <w:bCs/>
          <w:iCs/>
          <w:sz w:val="24"/>
          <w:szCs w:val="24"/>
          <w:lang w:val="vi-VN"/>
        </w:rPr>
        <w:t xml:space="preserve"> </w:t>
      </w:r>
      <w:r w:rsidRPr="007F7E82">
        <w:rPr>
          <w:rFonts w:ascii="Times New Roman" w:hAnsi="Times New Roman" w:cs="Times New Roman"/>
          <w:bCs/>
          <w:iCs/>
          <w:sz w:val="24"/>
          <w:szCs w:val="24"/>
        </w:rPr>
        <w:t>Dịch tiết rốn có mùi hôi</w:t>
      </w:r>
    </w:p>
    <w:p w14:paraId="72B45FE7" w14:textId="1514E911" w:rsidR="007F7E82" w:rsidRPr="007F7E82" w:rsidRDefault="007F7E82" w:rsidP="007F7E82">
      <w:pPr>
        <w:jc w:val="both"/>
        <w:rPr>
          <w:rFonts w:ascii="Times New Roman" w:hAnsi="Times New Roman" w:cs="Times New Roman"/>
          <w:bCs/>
          <w:iCs/>
          <w:sz w:val="24"/>
          <w:szCs w:val="24"/>
        </w:rPr>
      </w:pPr>
      <w:r w:rsidRPr="007F7E82">
        <w:rPr>
          <w:rFonts w:ascii="Times New Roman" w:hAnsi="Times New Roman" w:cs="Times New Roman"/>
          <w:bCs/>
          <w:iCs/>
          <w:sz w:val="24"/>
          <w:szCs w:val="24"/>
        </w:rPr>
        <w:t>-</w:t>
      </w:r>
      <w:r>
        <w:rPr>
          <w:rFonts w:ascii="Times New Roman" w:hAnsi="Times New Roman" w:cs="Times New Roman"/>
          <w:bCs/>
          <w:iCs/>
          <w:sz w:val="24"/>
          <w:szCs w:val="24"/>
          <w:lang w:val="vi-VN"/>
        </w:rPr>
        <w:t xml:space="preserve"> B</w:t>
      </w:r>
      <w:r w:rsidRPr="007F7E82">
        <w:rPr>
          <w:rFonts w:ascii="Times New Roman" w:hAnsi="Times New Roman" w:cs="Times New Roman"/>
          <w:bCs/>
          <w:iCs/>
          <w:sz w:val="24"/>
          <w:szCs w:val="24"/>
        </w:rPr>
        <w:t>ụng chướng</w:t>
      </w:r>
    </w:p>
    <w:p w14:paraId="0CD02565" w14:textId="7C064C67" w:rsidR="007F7E82" w:rsidRPr="007F7E82" w:rsidRDefault="005E5BDA" w:rsidP="007F7E82">
      <w:pPr>
        <w:jc w:val="both"/>
        <w:rPr>
          <w:rFonts w:ascii="Times New Roman" w:hAnsi="Times New Roman" w:cs="Times New Roman"/>
          <w:i/>
          <w:iCs/>
          <w:sz w:val="24"/>
          <w:szCs w:val="24"/>
          <w:lang w:val="vi-VN"/>
        </w:rPr>
      </w:pPr>
      <w:r>
        <w:rPr>
          <w:rFonts w:ascii="Times New Roman" w:hAnsi="Times New Roman" w:cs="Times New Roman"/>
          <w:i/>
          <w:iCs/>
          <w:sz w:val="24"/>
          <w:szCs w:val="24"/>
          <w:lang w:val="vi-VN"/>
        </w:rPr>
        <w:lastRenderedPageBreak/>
        <w:t>Tài liệu tham khảo:</w:t>
      </w:r>
    </w:p>
    <w:p w14:paraId="28374C90" w14:textId="77777777" w:rsidR="007F7E82" w:rsidRPr="007F7E82" w:rsidRDefault="007F7E82" w:rsidP="007F7E82">
      <w:pPr>
        <w:jc w:val="both"/>
        <w:rPr>
          <w:rFonts w:ascii="Times New Roman" w:hAnsi="Times New Roman" w:cs="Times New Roman"/>
          <w:sz w:val="24"/>
          <w:szCs w:val="24"/>
        </w:rPr>
      </w:pPr>
      <w:r w:rsidRPr="007F7E82">
        <w:rPr>
          <w:rFonts w:ascii="Times New Roman" w:hAnsi="Times New Roman" w:cs="Times New Roman"/>
          <w:i/>
          <w:iCs/>
          <w:sz w:val="24"/>
          <w:szCs w:val="24"/>
        </w:rPr>
        <w:t xml:space="preserve"> Markus D., Chapter 105-Infections of the Skin, Avery’s Diseases of Newborn (2018)</w:t>
      </w:r>
    </w:p>
    <w:p w14:paraId="2CA8F4C4" w14:textId="7C7A6904" w:rsidR="007F7E82" w:rsidRPr="007F7E82" w:rsidRDefault="007F7E82" w:rsidP="000108BB">
      <w:pPr>
        <w:jc w:val="both"/>
        <w:rPr>
          <w:rFonts w:ascii="Times New Roman" w:hAnsi="Times New Roman" w:cs="Times New Roman"/>
          <w:i/>
          <w:iCs/>
          <w:sz w:val="24"/>
          <w:szCs w:val="24"/>
        </w:rPr>
      </w:pPr>
      <w:r w:rsidRPr="007F7E82">
        <w:rPr>
          <w:rFonts w:ascii="Times New Roman" w:hAnsi="Times New Roman" w:cs="Times New Roman"/>
          <w:b/>
          <w:bCs/>
          <w:i/>
          <w:iCs/>
          <w:sz w:val="24"/>
          <w:szCs w:val="24"/>
        </w:rPr>
        <w:t>Dấu hiệu nhiễm khuẩn da nặng:</w:t>
      </w:r>
    </w:p>
    <w:p w14:paraId="68C2C61D" w14:textId="15570C68" w:rsidR="007F7E82" w:rsidRPr="007F7E82" w:rsidRDefault="007F7E82" w:rsidP="000108BB">
      <w:pPr>
        <w:numPr>
          <w:ilvl w:val="1"/>
          <w:numId w:val="2"/>
        </w:numPr>
        <w:jc w:val="both"/>
        <w:rPr>
          <w:rFonts w:ascii="Times New Roman" w:hAnsi="Times New Roman" w:cs="Times New Roman"/>
          <w:sz w:val="24"/>
          <w:szCs w:val="24"/>
        </w:rPr>
      </w:pPr>
      <w:r w:rsidRPr="007F7E82">
        <w:rPr>
          <w:rFonts w:ascii="Times New Roman" w:hAnsi="Times New Roman" w:cs="Times New Roman"/>
          <w:sz w:val="24"/>
          <w:szCs w:val="24"/>
        </w:rPr>
        <w:t>Khi sang thương da lan rộng ra nhiều nơi trên cơ thể, bội nhiễm, tiết dịch mủ, hạch vùng sưng đau, ảnh hưởng tổng trạng (thay đổi tri giác, sinh hiệu, nôn ói, bỏ bú, bú kém, chướng bụng..)</w:t>
      </w:r>
      <w:r w:rsidR="00370526">
        <w:rPr>
          <w:rFonts w:ascii="Times New Roman" w:hAnsi="Times New Roman" w:cs="Times New Roman"/>
          <w:sz w:val="24"/>
          <w:szCs w:val="24"/>
          <w:lang w:val="vi-VN"/>
        </w:rPr>
        <w:t xml:space="preserve">. </w:t>
      </w:r>
      <w:r w:rsidRPr="007F7E82">
        <w:rPr>
          <w:rFonts w:ascii="Times New Roman" w:hAnsi="Times New Roman" w:cs="Times New Roman"/>
          <w:sz w:val="24"/>
          <w:szCs w:val="24"/>
        </w:rPr>
        <w:t>Hội chứng bong vảy da do tụ cầu (Staphylococcus Scalded Skin Syndrome)</w:t>
      </w:r>
      <w:r w:rsidR="00370526">
        <w:rPr>
          <w:rFonts w:ascii="Times New Roman" w:hAnsi="Times New Roman" w:cs="Times New Roman"/>
          <w:sz w:val="24"/>
          <w:szCs w:val="24"/>
          <w:lang w:val="vi-VN"/>
        </w:rPr>
        <w:t>.</w:t>
      </w:r>
    </w:p>
    <w:p w14:paraId="1337283F" w14:textId="77777777" w:rsidR="007F7E82" w:rsidRPr="007F7E82" w:rsidRDefault="007F7E82" w:rsidP="000108BB">
      <w:pPr>
        <w:numPr>
          <w:ilvl w:val="1"/>
          <w:numId w:val="2"/>
        </w:numPr>
        <w:jc w:val="both"/>
        <w:rPr>
          <w:rFonts w:ascii="Times New Roman" w:hAnsi="Times New Roman" w:cs="Times New Roman"/>
          <w:sz w:val="24"/>
          <w:szCs w:val="24"/>
        </w:rPr>
      </w:pPr>
      <w:r w:rsidRPr="007F7E82">
        <w:rPr>
          <w:rFonts w:ascii="Times New Roman" w:hAnsi="Times New Roman" w:cs="Times New Roman"/>
          <w:sz w:val="24"/>
          <w:szCs w:val="24"/>
        </w:rPr>
        <w:t>Do độc tố Epidermolysin, Exfolicetin.</w:t>
      </w:r>
    </w:p>
    <w:p w14:paraId="460FA6F8" w14:textId="77777777" w:rsidR="007F7E82" w:rsidRPr="007F7E82" w:rsidRDefault="007F7E82" w:rsidP="000108BB">
      <w:pPr>
        <w:numPr>
          <w:ilvl w:val="1"/>
          <w:numId w:val="2"/>
        </w:numPr>
        <w:jc w:val="both"/>
        <w:rPr>
          <w:rFonts w:ascii="Times New Roman" w:hAnsi="Times New Roman" w:cs="Times New Roman"/>
          <w:sz w:val="24"/>
          <w:szCs w:val="24"/>
        </w:rPr>
      </w:pPr>
      <w:r w:rsidRPr="007F7E82">
        <w:rPr>
          <w:rFonts w:ascii="Times New Roman" w:hAnsi="Times New Roman" w:cs="Times New Roman"/>
          <w:sz w:val="24"/>
          <w:szCs w:val="24"/>
        </w:rPr>
        <w:t xml:space="preserve">Thường gặp ở trẻ sơ sinh. </w:t>
      </w:r>
    </w:p>
    <w:p w14:paraId="180ECAD8" w14:textId="77777777" w:rsidR="008552D3" w:rsidRDefault="007F7E82" w:rsidP="00370526">
      <w:pPr>
        <w:numPr>
          <w:ilvl w:val="1"/>
          <w:numId w:val="2"/>
        </w:numPr>
        <w:jc w:val="both"/>
        <w:rPr>
          <w:rFonts w:ascii="Times New Roman" w:hAnsi="Times New Roman" w:cs="Times New Roman"/>
          <w:sz w:val="24"/>
          <w:szCs w:val="24"/>
        </w:rPr>
      </w:pPr>
      <w:r w:rsidRPr="007F7E82">
        <w:rPr>
          <w:rFonts w:ascii="Times New Roman" w:hAnsi="Times New Roman" w:cs="Times New Roman"/>
          <w:sz w:val="24"/>
          <w:szCs w:val="24"/>
        </w:rPr>
        <w:t>Khởi phát nhiễm khuẩn da tại chỗ sau đó phát ban, xuất hiện các bóng nước vỡ ra để lại lớp da ửng đỏ, lớp da tróc khi kéo nhẹ.</w:t>
      </w:r>
    </w:p>
    <w:p w14:paraId="26F436E3" w14:textId="3089F471" w:rsidR="002922C1" w:rsidRPr="00370526" w:rsidRDefault="007F7E82" w:rsidP="008552D3">
      <w:pPr>
        <w:ind w:left="1440"/>
        <w:jc w:val="both"/>
        <w:rPr>
          <w:rFonts w:ascii="Times New Roman" w:hAnsi="Times New Roman" w:cs="Times New Roman"/>
          <w:sz w:val="24"/>
          <w:szCs w:val="24"/>
        </w:rPr>
      </w:pPr>
      <w:r w:rsidRPr="007F7E82">
        <w:rPr>
          <w:rFonts w:ascii="Times New Roman" w:hAnsi="Times New Roman" w:cs="Times New Roman"/>
          <w:sz w:val="24"/>
          <w:szCs w:val="24"/>
        </w:rPr>
        <w:t>Hội chứng bong vảy da do tụ</w:t>
      </w:r>
      <w:r w:rsidR="00370526" w:rsidRPr="00370526">
        <w:rPr>
          <w:rFonts w:ascii="Times New Roman" w:hAnsi="Times New Roman" w:cs="Times New Roman"/>
          <w:sz w:val="24"/>
          <w:szCs w:val="24"/>
          <w:lang w:val="vi-VN"/>
        </w:rPr>
        <w:t xml:space="preserve"> </w:t>
      </w:r>
      <w:r w:rsidRPr="007F7E82">
        <w:rPr>
          <w:rFonts w:ascii="Times New Roman" w:hAnsi="Times New Roman" w:cs="Times New Roman"/>
          <w:sz w:val="24"/>
          <w:szCs w:val="24"/>
        </w:rPr>
        <w:t>cầu (Staphylococcus Scalded Skin Syndrome)</w:t>
      </w:r>
      <w:r w:rsidRPr="007F7E82">
        <w:rPr>
          <w:rFonts w:ascii="Times New Roman" w:hAnsi="Times New Roman" w:cs="Times New Roman"/>
          <w:sz w:val="24"/>
          <w:szCs w:val="24"/>
        </w:rPr>
        <w:drawing>
          <wp:inline distT="0" distB="0" distL="0" distR="0" wp14:anchorId="2512ABB0" wp14:editId="0B6AEAAD">
            <wp:extent cx="3372115" cy="252899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8918" cy="2534096"/>
                    </a:xfrm>
                    <a:prstGeom prst="rect">
                      <a:avLst/>
                    </a:prstGeom>
                    <a:noFill/>
                    <a:ln>
                      <a:noFill/>
                    </a:ln>
                  </pic:spPr>
                </pic:pic>
              </a:graphicData>
            </a:graphic>
          </wp:inline>
        </w:drawing>
      </w:r>
    </w:p>
    <w:p w14:paraId="0900CD9D" w14:textId="29EA4807" w:rsidR="001E3756" w:rsidRPr="005E5BDA" w:rsidRDefault="001E3756" w:rsidP="00A34AB1">
      <w:pPr>
        <w:jc w:val="both"/>
        <w:rPr>
          <w:rFonts w:ascii="Times New Roman" w:hAnsi="Times New Roman" w:cs="Times New Roman"/>
          <w:b/>
          <w:bCs/>
          <w:sz w:val="24"/>
          <w:szCs w:val="24"/>
        </w:rPr>
      </w:pPr>
      <w:r w:rsidRPr="005E5BDA">
        <w:rPr>
          <w:rFonts w:ascii="Times New Roman" w:hAnsi="Times New Roman" w:cs="Times New Roman"/>
          <w:b/>
          <w:bCs/>
          <w:sz w:val="24"/>
          <w:szCs w:val="24"/>
        </w:rPr>
        <w:t>3/ Vì sao NKSS khởi phát sớm thường gặp thể lâm sàng viêm phổi, NTH?</w:t>
      </w:r>
    </w:p>
    <w:p w14:paraId="4C44E998" w14:textId="77777777" w:rsidR="005E5BDA" w:rsidRPr="005E5BDA" w:rsidRDefault="005E5BDA" w:rsidP="005E5BDA">
      <w:pPr>
        <w:jc w:val="both"/>
        <w:rPr>
          <w:rFonts w:ascii="Times New Roman" w:hAnsi="Times New Roman" w:cs="Times New Roman"/>
          <w:sz w:val="24"/>
          <w:szCs w:val="24"/>
        </w:rPr>
      </w:pPr>
      <w:r w:rsidRPr="005E5BDA">
        <w:rPr>
          <w:rFonts w:ascii="Times New Roman" w:hAnsi="Times New Roman" w:cs="Times New Roman"/>
          <w:sz w:val="24"/>
          <w:szCs w:val="24"/>
        </w:rPr>
        <w:t xml:space="preserve">Nhiễm khuẩn sơ sinh sớm là nhiễm khuẩn khởi phát trong vòng 3 ngày đầu sau sinh, do lây nhiễm dọc từ mẹ trước hay trong cuộc sinh qua nước ối, các màng ối đã vỡ, hay âm đạo trong cuộc sinh. Cơ chế :  </w:t>
      </w:r>
    </w:p>
    <w:p w14:paraId="0AC25426" w14:textId="77777777" w:rsidR="005E5BDA" w:rsidRPr="005E5BDA" w:rsidRDefault="005E5BDA" w:rsidP="005E5BDA">
      <w:pPr>
        <w:numPr>
          <w:ilvl w:val="0"/>
          <w:numId w:val="3"/>
        </w:numPr>
        <w:jc w:val="both"/>
        <w:rPr>
          <w:rFonts w:ascii="Times New Roman" w:hAnsi="Times New Roman" w:cs="Times New Roman"/>
          <w:sz w:val="24"/>
          <w:szCs w:val="24"/>
        </w:rPr>
      </w:pPr>
      <w:r w:rsidRPr="005E5BDA">
        <w:rPr>
          <w:rFonts w:ascii="Times New Roman" w:hAnsi="Times New Roman" w:cs="Times New Roman"/>
          <w:sz w:val="24"/>
          <w:szCs w:val="24"/>
        </w:rPr>
        <w:t xml:space="preserve">Trong tử cung : vi khuẩn từ máu mẹ hoặc âm đạo có thể qua nhau vào trực tiếp máu con → gây nhiễm trùng huyết  </w:t>
      </w:r>
    </w:p>
    <w:p w14:paraId="5C22E6CE" w14:textId="77777777" w:rsidR="005E5BDA" w:rsidRPr="005E5BDA" w:rsidRDefault="005E5BDA" w:rsidP="005E5BDA">
      <w:pPr>
        <w:numPr>
          <w:ilvl w:val="0"/>
          <w:numId w:val="3"/>
        </w:numPr>
        <w:jc w:val="both"/>
        <w:rPr>
          <w:rFonts w:ascii="Times New Roman" w:hAnsi="Times New Roman" w:cs="Times New Roman"/>
          <w:sz w:val="24"/>
          <w:szCs w:val="24"/>
        </w:rPr>
      </w:pPr>
      <w:r w:rsidRPr="005E5BDA">
        <w:rPr>
          <w:rFonts w:ascii="Times New Roman" w:hAnsi="Times New Roman" w:cs="Times New Roman"/>
          <w:sz w:val="24"/>
          <w:szCs w:val="24"/>
        </w:rPr>
        <w:t xml:space="preserve">Trong lúc chuyển dạ : vi khuẩn từ máu mẹ tạo nên các ổ nhiễm khuẩn ở màng nuôi của bánh nhau, sau đó qua màng ối gây nhiễm trùng nước ối, bé hít hoặc nuốt phải dịch ối </w:t>
      </w:r>
      <w:r w:rsidRPr="005E5BDA">
        <w:rPr>
          <w:rFonts w:ascii="Times New Roman" w:hAnsi="Times New Roman" w:cs="Times New Roman"/>
          <w:sz w:val="24"/>
          <w:szCs w:val="24"/>
        </w:rPr>
        <w:lastRenderedPageBreak/>
        <w:t xml:space="preserve">nhiễm khuẩn trong tử cung, hay dịch tiết âm đạo trong lúc chuyển dạ -&gt; các tác nhân vi khuẩn, virus vào phổi (gâyviêm phổi) hoặc đường tiêu hóa rồi lan tràn vào máu gây NTH </w:t>
      </w:r>
    </w:p>
    <w:p w14:paraId="1BD9F655" w14:textId="77777777" w:rsidR="00352B7E" w:rsidRPr="001E3756" w:rsidRDefault="00352B7E" w:rsidP="00A34AB1">
      <w:pPr>
        <w:jc w:val="both"/>
        <w:rPr>
          <w:rFonts w:ascii="Times New Roman" w:hAnsi="Times New Roman" w:cs="Times New Roman"/>
          <w:sz w:val="24"/>
          <w:szCs w:val="24"/>
        </w:rPr>
      </w:pPr>
    </w:p>
    <w:sectPr w:rsidR="00352B7E" w:rsidRPr="001E3756" w:rsidSect="00297BD6">
      <w:headerReference w:type="default" r:id="rId9"/>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9C938" w14:textId="77777777" w:rsidR="003C03A8" w:rsidRDefault="003C03A8" w:rsidP="00C17BB4">
      <w:pPr>
        <w:spacing w:after="0" w:line="240" w:lineRule="auto"/>
      </w:pPr>
      <w:r>
        <w:separator/>
      </w:r>
    </w:p>
  </w:endnote>
  <w:endnote w:type="continuationSeparator" w:id="0">
    <w:p w14:paraId="04D586B0" w14:textId="77777777" w:rsidR="003C03A8" w:rsidRDefault="003C03A8" w:rsidP="00C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062D0" w14:textId="77777777" w:rsidR="003C03A8" w:rsidRDefault="003C03A8" w:rsidP="00C17BB4">
      <w:pPr>
        <w:spacing w:after="0" w:line="240" w:lineRule="auto"/>
      </w:pPr>
      <w:r>
        <w:separator/>
      </w:r>
    </w:p>
  </w:footnote>
  <w:footnote w:type="continuationSeparator" w:id="0">
    <w:p w14:paraId="43E81BD4" w14:textId="77777777" w:rsidR="003C03A8" w:rsidRDefault="003C03A8" w:rsidP="00C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83D5" w14:textId="00D6862A" w:rsidR="00C17BB4" w:rsidRPr="00A36898" w:rsidRDefault="00C17BB4" w:rsidP="00A36898">
    <w:pPr>
      <w:pStyle w:val="Header"/>
      <w:jc w:val="right"/>
      <w:rPr>
        <w:rFonts w:ascii="Times New Roman" w:hAnsi="Times New Roman" w:cs="Times New Roman"/>
        <w:i/>
        <w:iCs/>
        <w:sz w:val="24"/>
        <w:szCs w:val="24"/>
        <w:lang w:val="vi-VN"/>
      </w:rPr>
    </w:pPr>
    <w:r w:rsidRPr="00A36898">
      <w:rPr>
        <w:rFonts w:ascii="Times New Roman" w:hAnsi="Times New Roman" w:cs="Times New Roman"/>
        <w:i/>
        <w:iCs/>
        <w:sz w:val="24"/>
        <w:szCs w:val="24"/>
        <w:lang w:val="vi-VN"/>
      </w:rPr>
      <w:t>Nhóm 6</w:t>
    </w:r>
    <w:r w:rsidR="00A36898" w:rsidRPr="00A36898">
      <w:rPr>
        <w:rFonts w:ascii="Times New Roman" w:hAnsi="Times New Roman" w:cs="Times New Roman"/>
        <w:i/>
        <w:iCs/>
        <w:sz w:val="24"/>
        <w:szCs w:val="24"/>
        <w:lang w:val="vi-VN"/>
      </w:rPr>
      <w:t xml:space="preserve"> –</w:t>
    </w:r>
    <w:r w:rsidR="00404052">
      <w:rPr>
        <w:rFonts w:ascii="Times New Roman" w:hAnsi="Times New Roman" w:cs="Times New Roman"/>
        <w:i/>
        <w:iCs/>
        <w:sz w:val="24"/>
        <w:szCs w:val="24"/>
        <w:lang w:val="vi-VN"/>
      </w:rPr>
      <w:t xml:space="preserve"> Đợt 4 – Bệnh</w:t>
    </w:r>
    <w:r w:rsidR="00A36898" w:rsidRPr="00A36898">
      <w:rPr>
        <w:rFonts w:ascii="Times New Roman" w:hAnsi="Times New Roman" w:cs="Times New Roman"/>
        <w:i/>
        <w:iCs/>
        <w:sz w:val="24"/>
        <w:szCs w:val="24"/>
        <w:lang w:val="vi-VN"/>
      </w:rPr>
      <w:t xml:space="preserve"> viện Nhi đồng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96A54"/>
    <w:multiLevelType w:val="multilevel"/>
    <w:tmpl w:val="B0CCF3D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DB74374"/>
    <w:multiLevelType w:val="multilevel"/>
    <w:tmpl w:val="E6E20A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9DB2440"/>
    <w:multiLevelType w:val="multilevel"/>
    <w:tmpl w:val="BC0A577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4FD"/>
    <w:rsid w:val="000108BB"/>
    <w:rsid w:val="00140BD3"/>
    <w:rsid w:val="001E3756"/>
    <w:rsid w:val="002565EA"/>
    <w:rsid w:val="002918CE"/>
    <w:rsid w:val="002922C1"/>
    <w:rsid w:val="00297BD6"/>
    <w:rsid w:val="00352B7E"/>
    <w:rsid w:val="00370526"/>
    <w:rsid w:val="003C03A8"/>
    <w:rsid w:val="00404052"/>
    <w:rsid w:val="005E5BDA"/>
    <w:rsid w:val="005F7030"/>
    <w:rsid w:val="00635CB9"/>
    <w:rsid w:val="00640929"/>
    <w:rsid w:val="00732628"/>
    <w:rsid w:val="00756914"/>
    <w:rsid w:val="007F7E82"/>
    <w:rsid w:val="00807686"/>
    <w:rsid w:val="008436DE"/>
    <w:rsid w:val="008552D3"/>
    <w:rsid w:val="00934923"/>
    <w:rsid w:val="009C10E0"/>
    <w:rsid w:val="00A34AB1"/>
    <w:rsid w:val="00A36898"/>
    <w:rsid w:val="00AA6ACC"/>
    <w:rsid w:val="00C17BB4"/>
    <w:rsid w:val="00CE7E0A"/>
    <w:rsid w:val="00D134FD"/>
    <w:rsid w:val="00E57263"/>
    <w:rsid w:val="00E8128C"/>
    <w:rsid w:val="00F77247"/>
    <w:rsid w:val="00FB0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D416"/>
  <w15:chartTrackingRefBased/>
  <w15:docId w15:val="{EA254493-35EB-443D-A6A9-BB808EB14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E7E0A"/>
    <w:pPr>
      <w:spacing w:after="0" w:line="240" w:lineRule="auto"/>
    </w:pPr>
    <w:rPr>
      <w:rFonts w:ascii="Times New Roman" w:eastAsia="Times New Roman" w:hAnsi="Times New Roman" w:cs="Times New Roman"/>
      <w:sz w:val="20"/>
      <w:szCs w:val="20"/>
    </w:rPr>
    <w:tblPr>
      <w:tblInd w:w="0" w:type="nil"/>
      <w:tblCellMar>
        <w:left w:w="0" w:type="dxa"/>
        <w:right w:w="0" w:type="dxa"/>
      </w:tblCellMar>
    </w:tblPr>
  </w:style>
  <w:style w:type="paragraph" w:styleId="Header">
    <w:name w:val="header"/>
    <w:basedOn w:val="Normal"/>
    <w:link w:val="HeaderChar"/>
    <w:uiPriority w:val="99"/>
    <w:unhideWhenUsed/>
    <w:rsid w:val="00C17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BB4"/>
  </w:style>
  <w:style w:type="paragraph" w:styleId="Footer">
    <w:name w:val="footer"/>
    <w:basedOn w:val="Normal"/>
    <w:link w:val="FooterChar"/>
    <w:uiPriority w:val="99"/>
    <w:unhideWhenUsed/>
    <w:rsid w:val="00C17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2762">
      <w:bodyDiv w:val="1"/>
      <w:marLeft w:val="0"/>
      <w:marRight w:val="0"/>
      <w:marTop w:val="0"/>
      <w:marBottom w:val="0"/>
      <w:divBdr>
        <w:top w:val="none" w:sz="0" w:space="0" w:color="auto"/>
        <w:left w:val="none" w:sz="0" w:space="0" w:color="auto"/>
        <w:bottom w:val="none" w:sz="0" w:space="0" w:color="auto"/>
        <w:right w:val="none" w:sz="0" w:space="0" w:color="auto"/>
      </w:divBdr>
    </w:div>
    <w:div w:id="1028800152">
      <w:bodyDiv w:val="1"/>
      <w:marLeft w:val="0"/>
      <w:marRight w:val="0"/>
      <w:marTop w:val="0"/>
      <w:marBottom w:val="0"/>
      <w:divBdr>
        <w:top w:val="none" w:sz="0" w:space="0" w:color="auto"/>
        <w:left w:val="none" w:sz="0" w:space="0" w:color="auto"/>
        <w:bottom w:val="none" w:sz="0" w:space="0" w:color="auto"/>
        <w:right w:val="none" w:sz="0" w:space="0" w:color="auto"/>
      </w:divBdr>
    </w:div>
    <w:div w:id="1255014569">
      <w:bodyDiv w:val="1"/>
      <w:marLeft w:val="0"/>
      <w:marRight w:val="0"/>
      <w:marTop w:val="0"/>
      <w:marBottom w:val="0"/>
      <w:divBdr>
        <w:top w:val="none" w:sz="0" w:space="0" w:color="auto"/>
        <w:left w:val="none" w:sz="0" w:space="0" w:color="auto"/>
        <w:bottom w:val="none" w:sz="0" w:space="0" w:color="auto"/>
        <w:right w:val="none" w:sz="0" w:space="0" w:color="auto"/>
      </w:divBdr>
    </w:div>
    <w:div w:id="1398701555">
      <w:bodyDiv w:val="1"/>
      <w:marLeft w:val="0"/>
      <w:marRight w:val="0"/>
      <w:marTop w:val="0"/>
      <w:marBottom w:val="0"/>
      <w:divBdr>
        <w:top w:val="none" w:sz="0" w:space="0" w:color="auto"/>
        <w:left w:val="none" w:sz="0" w:space="0" w:color="auto"/>
        <w:bottom w:val="none" w:sz="0" w:space="0" w:color="auto"/>
        <w:right w:val="none" w:sz="0" w:space="0" w:color="auto"/>
      </w:divBdr>
    </w:div>
    <w:div w:id="198839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1023</Words>
  <Characters>5832</Characters>
  <Application>Microsoft Office Word</Application>
  <DocSecurity>0</DocSecurity>
  <Lines>48</Lines>
  <Paragraphs>13</Paragraphs>
  <ScaleCrop>false</ScaleCrop>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Thi Minh Thu</dc:creator>
  <cp:keywords/>
  <dc:description/>
  <cp:lastModifiedBy>Truong Thi Minh Thu</cp:lastModifiedBy>
  <cp:revision>29</cp:revision>
  <dcterms:created xsi:type="dcterms:W3CDTF">2021-05-30T15:23:00Z</dcterms:created>
  <dcterms:modified xsi:type="dcterms:W3CDTF">2021-05-30T16:08:00Z</dcterms:modified>
</cp:coreProperties>
</file>