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Bé gái 4 tuổi, nhập viện vì 3 ngày nay sốt, 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Tiền căn: chưa ghi nhận viêm phổi từ lúc sinh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Khám lúc nhập viện: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tỉnh, môi hồng, SpO2 99% với khí trời, chi ấm, mạch rõ, thở không co lõm 40 lần/phút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Mỏm tim KLS V lệch ngoài đường trung đòn T 1cm, tim đều, T2 không mạnh, tần số 120 lần/phút, âm thổi tâm thu 2/6 KLS II bờ T xương ức, h</w:t>
      </w:r>
      <w:r w:rsidDel="00000000" w:rsidR="00000000" w:rsidRPr="00000000">
        <w:rPr>
          <w:rtl w:val="0"/>
        </w:rPr>
        <w:t xml:space="preserve">arzer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Phổi ran ẩm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Bụng mềm, gan lách không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 quang: cung ĐMP phồng, tuần hoàn phổi ra ngoài 1/3 phế trường, đám mờ thuỳ trên phổi T có hình ảnh nội phế quản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CN 15kg, CC 100cm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Tiếp cận TBS và biện luận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TBS không tím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Tăng lưu lượng máu lên phổi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tăng áp phổi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phải bị ảnh hưởng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Nghĩ ASD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Chẩn đoán lúc nhập viện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Viêm phổi cộng đồng - Thông liên nhĩ - Lớn thất phải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Điều trị lúc nhập viện (nhớ đề nghị CLS, chế độ ăn và chế độ chăm sóc, tức là ghi giống giống y lệnh) và kế hoạch điều trị trong tương lai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Kháng sinh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Giảm ho, hạ sốt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Đề nghị các CLS liên quan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Ghi luôn chế độ chăm sóc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 hoạch điều trị tương lai: lên kế hoạch đóng lỗ thông liên nhĩ khi có kết quả siêu âm tim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51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i4bLr51GXlU7oFDhmxtHliQgVA==">AMUW2mWDUTLBlIgVbPzkK567IvXZhHiG65l2QXADphuShOAzeAkPyGxqwiizGyk56W1jSd7O5kMUdeeoYEHbI9QZDGR3/PKF0/Ya8+MhRURKFB8i5vI0av0=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2021-03-06T18:13:00Z</dcterms:created>
  <dc:creator>Nguyễn Đại Dương</dc:creator>
</cp:coreProperties>
</file>