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FE7F" w14:textId="77777777" w:rsidR="0067226F" w:rsidRPr="0067226F" w:rsidRDefault="0067226F" w:rsidP="0067226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BỆNH ÁN</w:t>
      </w:r>
    </w:p>
    <w:p w14:paraId="540F14B8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HÀNH CHÍNH</w:t>
      </w:r>
    </w:p>
    <w:p w14:paraId="619AB4BA" w14:textId="74EDDED0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Họ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Thanh T</w:t>
      </w:r>
      <w:r w:rsidRPr="0067226F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 xml:space="preserve">Tuổi: </w:t>
      </w:r>
      <w:r w:rsidR="00112610">
        <w:rPr>
          <w:rFonts w:ascii="Times New Roman" w:eastAsia="Times New Roman" w:hAnsi="Times New Roman" w:cs="Times New Roman"/>
          <w:sz w:val="26"/>
          <w:szCs w:val="26"/>
        </w:rPr>
        <w:t>44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>Giới: N</w:t>
      </w:r>
      <w:r w:rsidR="00112610">
        <w:rPr>
          <w:rFonts w:ascii="Times New Roman" w:eastAsia="Times New Roman" w:hAnsi="Times New Roman" w:cs="Times New Roman"/>
          <w:color w:val="000000"/>
          <w:sz w:val="26"/>
          <w:szCs w:val="26"/>
        </w:rPr>
        <w:t>am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Nghề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3C698F">
        <w:rPr>
          <w:rFonts w:ascii="Times New Roman" w:eastAsia="Times New Roman" w:hAnsi="Times New Roman" w:cs="Times New Roman"/>
          <w:color w:val="000000"/>
          <w:sz w:val="26"/>
          <w:szCs w:val="26"/>
        </w:rPr>
        <w:t>Văn phòng??.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</w:p>
    <w:p w14:paraId="07143444" w14:textId="25FFE318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 chỉ:</w:t>
      </w:r>
      <w:r w:rsidRPr="006722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C698F">
        <w:rPr>
          <w:rFonts w:ascii="Times New Roman" w:eastAsia="Times New Roman" w:hAnsi="Times New Roman" w:cs="Times New Roman"/>
          <w:color w:val="000000"/>
          <w:sz w:val="26"/>
          <w:szCs w:val="26"/>
        </w:rPr>
        <w:t>Bình Dương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Số hồ sơ: </w:t>
      </w:r>
      <w:r w:rsidR="003C698F">
        <w:rPr>
          <w:rFonts w:ascii="Times New Roman" w:eastAsia="Times New Roman" w:hAnsi="Times New Roman" w:cs="Times New Roman"/>
          <w:color w:val="000000"/>
          <w:sz w:val="26"/>
          <w:szCs w:val="26"/>
        </w:rPr>
        <w:t>N14-0271825</w:t>
      </w:r>
    </w:p>
    <w:p w14:paraId="2D25CF60" w14:textId="40F8ABA5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Phòng</w:t>
      </w:r>
      <w:r w:rsidR="00B26D6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khoa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Tiêu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oá, BV ĐHYD</w:t>
      </w:r>
    </w:p>
    <w:p w14:paraId="1E9151F8" w14:textId="37F5AD4A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Thời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viện: 2</w:t>
      </w:r>
      <w:r w:rsidR="00B26D6B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/05/2022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4802647F" w14:textId="20FB1E80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LÍ DO NHẬP VIỆN: </w:t>
      </w:r>
      <w:r w:rsidR="00B26D6B">
        <w:rPr>
          <w:rFonts w:ascii="Times New Roman" w:eastAsia="Times New Roman" w:hAnsi="Times New Roman" w:cs="Times New Roman"/>
          <w:color w:val="000000"/>
          <w:sz w:val="26"/>
          <w:szCs w:val="26"/>
        </w:rPr>
        <w:t>báng bụng</w:t>
      </w:r>
    </w:p>
    <w:p w14:paraId="1ED627F7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18C801AE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 SỬ</w:t>
      </w:r>
    </w:p>
    <w:p w14:paraId="60B46D1B" w14:textId="552F884D" w:rsidR="00D262C3" w:rsidRDefault="0067226F" w:rsidP="00A429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ách nhập viện </w:t>
      </w:r>
      <w:r w:rsidR="00D95F66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ngày, </w:t>
      </w:r>
      <w:r w:rsidR="001D76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 w:rsidR="00D262C3">
        <w:rPr>
          <w:rFonts w:ascii="Times New Roman" w:eastAsia="Times New Roman" w:hAnsi="Times New Roman" w:cs="Times New Roman"/>
          <w:color w:val="000000"/>
          <w:sz w:val="26"/>
          <w:szCs w:val="26"/>
        </w:rPr>
        <w:t>vàng da, vàng mắt tăng dần</w:t>
      </w:r>
      <w:r w:rsidR="00A429FA">
        <w:rPr>
          <w:rFonts w:ascii="Times New Roman" w:eastAsia="Times New Roman" w:hAnsi="Times New Roman" w:cs="Times New Roman"/>
          <w:color w:val="000000"/>
          <w:sz w:val="26"/>
          <w:szCs w:val="26"/>
        </w:rPr>
        <w:t>, tiểu ít đi (lượng?) màu vàng sậm</w:t>
      </w:r>
      <w:r w:rsidR="001712F8">
        <w:rPr>
          <w:rFonts w:ascii="Times New Roman" w:eastAsia="Times New Roman" w:hAnsi="Times New Roman" w:cs="Times New Roman"/>
          <w:color w:val="000000"/>
          <w:sz w:val="26"/>
          <w:szCs w:val="26"/>
        </w:rPr>
        <w:t>. BN khó đi vào giấc ngủ, run vẩy tay khi cầm đũa (người nhà bệnh nhân khai). BN đi</w:t>
      </w:r>
      <w:r w:rsidR="00D262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khám BV ĐHYD được chẩn đoán viêm gan cấp/ viêm gan B mạn</w:t>
      </w:r>
      <w:r w:rsidR="00A405CE">
        <w:rPr>
          <w:rFonts w:ascii="Times New Roman" w:eastAsia="Times New Roman" w:hAnsi="Times New Roman" w:cs="Times New Roman"/>
          <w:color w:val="000000"/>
          <w:sz w:val="26"/>
          <w:szCs w:val="26"/>
        </w:rPr>
        <w:t>. Được điều trị thuốc theo toa thuốc.</w:t>
      </w:r>
    </w:p>
    <w:p w14:paraId="220C4DF4" w14:textId="295A3375" w:rsidR="00A405CE" w:rsidRPr="0067226F" w:rsidRDefault="00A405CE" w:rsidP="00D26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Cách nhập viện 3 ngày, </w:t>
      </w:r>
      <w:r w:rsidR="0039274F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</w:t>
      </w:r>
      <w:r w:rsidR="00FA1D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còn vàng da, vàng mắt,…</w:t>
      </w:r>
      <w:r w:rsidR="0039274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đau bụng quanh rốn kèm chướng bụng tăng dần =&gt; Cấp cứu BV ĐHYD.</w:t>
      </w:r>
    </w:p>
    <w:p w14:paraId="08C4FD3E" w14:textId="28BF2CFD" w:rsidR="00387601" w:rsidRPr="0067226F" w:rsidRDefault="0067226F" w:rsidP="003876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trình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BN k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hông </w:t>
      </w:r>
      <w:r w:rsidR="00A429FA"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8760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</w:t>
      </w:r>
      <w:r w:rsidR="00387601">
        <w:rPr>
          <w:rFonts w:ascii="Times New Roman" w:eastAsia="Times New Roman" w:hAnsi="Times New Roman" w:cs="Times New Roman"/>
          <w:color w:val="000000"/>
          <w:sz w:val="26"/>
          <w:szCs w:val="26"/>
        </w:rPr>
        <w:t>hông đau đầu, không chóng mặt, không ho, không khó thở</w:t>
      </w:r>
      <w:r w:rsidR="00A212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không buồn nôn-nôn ói, đi tiêu phân vàng đóng khuôn </w:t>
      </w:r>
      <w:proofErr w:type="spellStart"/>
      <w:r w:rsidR="00A21299">
        <w:rPr>
          <w:rFonts w:ascii="Times New Roman" w:eastAsia="Times New Roman" w:hAnsi="Times New Roman" w:cs="Times New Roman"/>
          <w:color w:val="000000"/>
          <w:sz w:val="26"/>
          <w:szCs w:val="26"/>
        </w:rPr>
        <w:t>1lần</w:t>
      </w:r>
      <w:proofErr w:type="spellEnd"/>
      <w:r w:rsidR="00A21299">
        <w:rPr>
          <w:rFonts w:ascii="Times New Roman" w:eastAsia="Times New Roman" w:hAnsi="Times New Roman" w:cs="Times New Roman"/>
          <w:color w:val="000000"/>
          <w:sz w:val="26"/>
          <w:szCs w:val="26"/>
        </w:rPr>
        <w:t>/ngày.</w:t>
      </w:r>
    </w:p>
    <w:p w14:paraId="0088A5F3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Tình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viện: </w:t>
      </w:r>
    </w:p>
    <w:p w14:paraId="155310C7" w14:textId="421518D2" w:rsidR="0067226F" w:rsidRPr="0067226F" w:rsidRDefault="0067226F" w:rsidP="006722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Tại khoa cấp cứu: BN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tỉnh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tiếp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tốt, da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2F6985">
        <w:rPr>
          <w:rFonts w:ascii="Times New Roman" w:eastAsia="Times New Roman" w:hAnsi="Times New Roman" w:cs="Times New Roman"/>
          <w:color w:val="000000"/>
          <w:sz w:val="26"/>
          <w:szCs w:val="26"/>
        </w:rPr>
        <w:t>hồng</w:t>
      </w:r>
    </w:p>
    <w:p w14:paraId="2EB7704C" w14:textId="61B391B2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M: </w:t>
      </w:r>
      <w:r w:rsidR="002F698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2F6985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       HA: </w:t>
      </w:r>
      <w:r w:rsidR="002F698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2F6985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/80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mmhg</w:t>
      </w:r>
      <w:proofErr w:type="spellEnd"/>
    </w:p>
    <w:p w14:paraId="4E5BD5F5" w14:textId="49ED026A" w:rsid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Nhiệt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độ: 37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/>
        </w:rPr>
        <w:t>o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                     Nhịp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thở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="00F575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F575E0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 w:rsidR="00F575E0">
        <w:rPr>
          <w:rFonts w:ascii="Times New Roman" w:eastAsia="Times New Roman" w:hAnsi="Times New Roman" w:cs="Times New Roman"/>
          <w:color w:val="000000"/>
          <w:sz w:val="26"/>
          <w:szCs w:val="26"/>
        </w:rPr>
        <w:t>.      SpO2 94%</w:t>
      </w:r>
    </w:p>
    <w:p w14:paraId="7931E9E9" w14:textId="46CA7F15" w:rsidR="00741994" w:rsidRPr="00741994" w:rsidRDefault="00741994" w:rsidP="00741994">
      <w:pPr>
        <w:pStyle w:val="oancuaDanhsac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Khám: Da niêm vàng, bụng chướng không điểm đau, nhu đọng ruột (+)</w:t>
      </w:r>
    </w:p>
    <w:p w14:paraId="342BFEFE" w14:textId="77777777" w:rsidR="0067226F" w:rsidRPr="0067226F" w:rsidRDefault="0067226F" w:rsidP="006722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Tại khoa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hóa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BN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tỉnh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nhạt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vã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mồ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hôi</w:t>
      </w:r>
      <w:proofErr w:type="spellEnd"/>
    </w:p>
    <w:p w14:paraId="16E2367C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M: 100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       HA: 120/70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mmhg</w:t>
      </w:r>
      <w:proofErr w:type="spellEnd"/>
    </w:p>
    <w:p w14:paraId="7F50EF36" w14:textId="77777777" w:rsid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65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Nhiệt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độ: 37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/>
        </w:rPr>
        <w:t>0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                     Nhịp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thở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20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</w:p>
    <w:p w14:paraId="009EB340" w14:textId="600979EC" w:rsidR="00E41018" w:rsidRDefault="00E41018" w:rsidP="00E41018">
      <w:pPr>
        <w:pStyle w:val="oancuaDanhsac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Khám: Da niêm vàng, bụng, không điểm đau khu trú</w:t>
      </w:r>
    </w:p>
    <w:p w14:paraId="508495D9" w14:textId="3CDF4960" w:rsidR="00E41018" w:rsidRPr="00E41018" w:rsidRDefault="00E41018" w:rsidP="00E41018">
      <w:pPr>
        <w:pStyle w:val="oancuaDanhsac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Lòng ban tay son, sao mạch (+)</w:t>
      </w:r>
    </w:p>
    <w:p w14:paraId="5EF5E559" w14:textId="5786A94B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Diễn tiến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viện:</w:t>
      </w:r>
      <w:r w:rsidR="00D02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được điều trị tại viện (…???)</w:t>
      </w:r>
    </w:p>
    <w:p w14:paraId="1A6C758E" w14:textId="068E22B1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1,2</w:t>
      </w:r>
      <w:r w:rsidR="00324E9D">
        <w:rPr>
          <w:rFonts w:ascii="Times New Roman" w:eastAsia="Times New Roman" w:hAnsi="Times New Roman" w:cs="Times New Roman"/>
          <w:color w:val="000000"/>
          <w:sz w:val="26"/>
          <w:szCs w:val="26"/>
        </w:rPr>
        <w:t>,3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="000317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 w:rsidR="00991F7E">
        <w:rPr>
          <w:rFonts w:ascii="Times New Roman" w:eastAsia="Times New Roman" w:hAnsi="Times New Roman" w:cs="Times New Roman"/>
          <w:color w:val="000000"/>
          <w:sz w:val="26"/>
          <w:szCs w:val="26"/>
        </w:rPr>
        <w:t>còn vàng da, vàng mắt, bụng còn chường, hết đau bụng, đi tiểu lại lượng nước tiểu bình thường.</w:t>
      </w:r>
    </w:p>
    <w:p w14:paraId="4DE6837B" w14:textId="31D7CD4B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24E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4: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đi </w:t>
      </w:r>
      <w:r w:rsidR="00324E9D">
        <w:rPr>
          <w:rFonts w:ascii="Times New Roman" w:eastAsia="Times New Roman" w:hAnsi="Times New Roman" w:cs="Times New Roman"/>
          <w:color w:val="000000"/>
          <w:sz w:val="26"/>
          <w:szCs w:val="26"/>
        </w:rPr>
        <w:t>tiêu lỏng</w:t>
      </w:r>
      <w:r w:rsidR="00FB1B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lần/ ngày, tiểu khoảng </w:t>
      </w:r>
      <w:proofErr w:type="spellStart"/>
      <w:r w:rsidR="00FB1B37">
        <w:rPr>
          <w:rFonts w:ascii="Times New Roman" w:eastAsia="Times New Roman" w:hAnsi="Times New Roman" w:cs="Times New Roman"/>
          <w:color w:val="000000"/>
          <w:sz w:val="26"/>
          <w:szCs w:val="26"/>
        </w:rPr>
        <w:t>1000ml</w:t>
      </w:r>
      <w:proofErr w:type="spellEnd"/>
      <w:r w:rsidR="00FB1B37">
        <w:rPr>
          <w:rFonts w:ascii="Times New Roman" w:eastAsia="Times New Roman" w:hAnsi="Times New Roman" w:cs="Times New Roman"/>
          <w:color w:val="000000"/>
          <w:sz w:val="26"/>
          <w:szCs w:val="26"/>
        </w:rPr>
        <w:t>/ngày</w:t>
      </w:r>
    </w:p>
    <w:p w14:paraId="1F4ED6AF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E8EB89D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Tiền căn:</w:t>
      </w:r>
    </w:p>
    <w:p w14:paraId="344D2BFD" w14:textId="77777777" w:rsidR="0067226F" w:rsidRPr="0067226F" w:rsidRDefault="0067226F" w:rsidP="00672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Bản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0F9D514B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Tiền căn nôn ra máu như vậy 3 lần trước đây</w:t>
      </w:r>
    </w:p>
    <w:p w14:paraId="21446F8F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T7/2021, T9/2021, T11/2021</w:t>
      </w:r>
    </w:p>
    <w:p w14:paraId="59787519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Khám ở BV Xuyên Á, được đề nghị làm nội soi nhưng BN từ chối</w:t>
      </w:r>
    </w:p>
    <w:p w14:paraId="7D312A1A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Chẩn đoán lúc đó là Loét dạ dày?.? </w:t>
      </w:r>
    </w:p>
    <w:p w14:paraId="62292878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</w:rPr>
        <w:t>Uống thuốc mỗi đợt 2 tuần (không rõ toa thuốc)</w:t>
      </w:r>
    </w:p>
    <w:p w14:paraId="60027BB4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Chưa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tiền căn THA, ĐTĐ,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gan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vi.</w:t>
      </w:r>
    </w:p>
    <w:p w14:paraId="5A5088BF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Lối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hoạt: BN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hút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thuốc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uống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rượi khi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tiệc. BN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than phiền về stress.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Gần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đây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uống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thuốc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than hoạt, bismuth, ăn huyết. 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sử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dụng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thuốc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giảm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đau, NSAID gần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đây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k?</w:t>
      </w:r>
    </w:p>
    <w:p w14:paraId="5E9AF7DA" w14:textId="77777777" w:rsidR="0067226F" w:rsidRPr="0067226F" w:rsidRDefault="0067226F" w:rsidP="00672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Gia đình: Chưa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bất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7A2358AF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LƯỢC QUA CÁC CƠ QUAN</w:t>
      </w:r>
    </w:p>
    <w:p w14:paraId="390E2065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Tim mạch: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ngực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hồi hộp,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đánh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trống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ngực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6DFD8F0A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Hô hấp: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ho,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thở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365765C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chướng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đen 1 lần.</w:t>
      </w:r>
    </w:p>
    <w:p w14:paraId="567A677C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Tiết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niệu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tiểu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gắt buốt, số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lượng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rõ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0E0E580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Thần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cơ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xương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khớp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giới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hạn vận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động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3ED13717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KHÁM (8h 10/9/2019)</w:t>
      </w:r>
    </w:p>
    <w:p w14:paraId="7B3B5427" w14:textId="77777777" w:rsidR="0067226F" w:rsidRPr="0067226F" w:rsidRDefault="0067226F" w:rsidP="006722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Toàn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2E186477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tỉnh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tiếp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tốt. Da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nhạt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chi ấm, CRT &lt;2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giây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kết mạc mắt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nhạt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dấu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huyết da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bố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tóc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bình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78D2EC4A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hiệu: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>Mạch: 80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>HA: 130/80 mmHg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</w:p>
    <w:p w14:paraId="4EBFC287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Nhiệt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độ: 37 độ C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 xml:space="preserve">Nhịp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thở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18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</w:p>
    <w:p w14:paraId="2D968165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nặng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70 kg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 xml:space="preserve">Chiều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1.75m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 xml:space="preserve">BMI: 22.8 kg/m2 =&gt;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thể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trung bình.</w:t>
      </w:r>
    </w:p>
    <w:p w14:paraId="01EEDD0E" w14:textId="77777777" w:rsidR="0067226F" w:rsidRPr="0067226F" w:rsidRDefault="0067226F" w:rsidP="006722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quan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3A32200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Đầu mặt cổ: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đối,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biến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tuyến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giáp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to,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khí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lệch. Hạch ngoại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biên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sờ chạm.</w:t>
      </w:r>
    </w:p>
    <w:p w14:paraId="645C3184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Lồng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ngực</w:t>
      </w:r>
      <w:proofErr w:type="spellEnd"/>
    </w:p>
    <w:p w14:paraId="3FE48BCA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đối,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động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đều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nhịp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thở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DD3A15F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Phổi: rung thanh đều hai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rì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rào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phế nang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dịu 2 phế trường,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nghe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thấy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ran. </w:t>
      </w:r>
    </w:p>
    <w:p w14:paraId="7AE27CF2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Tim : T1, T2 đều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rõ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tần số 80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nghe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thấy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thổi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nghe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bất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DE03C09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</w:p>
    <w:p w14:paraId="7E6C034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đối,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động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đều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nhịp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thở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u,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sẹo,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tuần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hoàn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hệ,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huyết dưới da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Sờ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thấy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điểm 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trú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gõ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khắp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NĐR: 8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0C79F9B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Gan,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lách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sờ chạm.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Thận: chạm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(-), rung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(-).</w:t>
      </w:r>
    </w:p>
    <w:p w14:paraId="5542AFE2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Thần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cơ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xương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khớp</w:t>
      </w:r>
      <w:proofErr w:type="spellEnd"/>
    </w:p>
    <w:p w14:paraId="7A62623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Cổ mềm,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dấu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thần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trú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sưng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khớp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teo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cơ,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giới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hạn vận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động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2B5FC901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quan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chưa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bất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14AEF52C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TÓM TẮT BỆNH ÁN</w:t>
      </w:r>
    </w:p>
    <w:p w14:paraId="1700493E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nam, 35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tuổi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viện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vì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ra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qua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thăm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hỏi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0106821B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TCCN: </w:t>
      </w:r>
    </w:p>
    <w:p w14:paraId="71B9EA39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  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đen</w:t>
      </w:r>
    </w:p>
    <w:p w14:paraId="045B7131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  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ra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bầm</w:t>
      </w:r>
    </w:p>
    <w:p w14:paraId="431213C8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    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thượng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</w:t>
      </w:r>
    </w:p>
    <w:p w14:paraId="278DB53A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TCTT:</w:t>
      </w:r>
    </w:p>
    <w:p w14:paraId="026E362F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    Da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nhạt</w:t>
      </w:r>
      <w:proofErr w:type="spellEnd"/>
    </w:p>
    <w:p w14:paraId="592160D2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TC:</w:t>
      </w:r>
    </w:p>
    <w:p w14:paraId="708C3786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  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</w:p>
    <w:p w14:paraId="4E3AFB5A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47C98649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ĐẶT VẤN ĐỀ</w:t>
      </w:r>
    </w:p>
    <w:p w14:paraId="19316927" w14:textId="77777777" w:rsidR="0067226F" w:rsidRPr="0067226F" w:rsidRDefault="0067226F" w:rsidP="00672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XHTH trên</w:t>
      </w:r>
    </w:p>
    <w:p w14:paraId="179BAD5A" w14:textId="77777777" w:rsidR="0067226F" w:rsidRPr="0067226F" w:rsidRDefault="0067226F" w:rsidP="00672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thượng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4A56014E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CHẨN ĐOÁN</w:t>
      </w:r>
    </w:p>
    <w:p w14:paraId="607CDC3C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CĐSB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NV: Xuất huyết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hóa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trên mức độ trung bình, tạm ổn,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loét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Hp.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(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ghi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chẩn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sơ bộ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lúc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nhập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viện hay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lúc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khám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đều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được.nguyên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nhân 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nên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viết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loét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dd-tt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để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bao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quát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được tất cả vị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trí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thể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loét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tránh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bỏ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sót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chẩn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)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br/>
      </w:r>
    </w:p>
    <w:p w14:paraId="3119CDE7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CĐPB : Xuất huyết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hóa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trên mức độ trung bình, tạm ổn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loét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/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thư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Hp.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45FCE42B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BIỆN LUẬN</w:t>
      </w:r>
    </w:p>
    <w:p w14:paraId="11CA29E1" w14:textId="77777777" w:rsidR="0067226F" w:rsidRPr="0067226F" w:rsidRDefault="0067226F" w:rsidP="006722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Xuất huyết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trên</w:t>
      </w:r>
    </w:p>
    <w:p w14:paraId="13B55191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nam, 35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tuổi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viện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vì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ra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đen , sệt,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dính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nhạt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huyết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trên  =&gt; đề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nghị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(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thầy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nói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nên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viết đơn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giản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thôi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sợ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kịp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giờ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. Bn XHTH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vì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 : 1. Bn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ra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máu</w:t>
      </w:r>
      <w:proofErr w:type="spellEnd"/>
    </w:p>
    <w:p w14:paraId="2E06DD53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2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đen (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tính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chất, đen,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sệt,dính,bóng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..)</w:t>
      </w:r>
    </w:p>
    <w:p w14:paraId="58659517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4C156853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Mức độ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huyết: trên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NV: Mạch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hướng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tăng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huyết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áp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hướng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giảm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RBC 3.84 10^12/L, HCT 33.2,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nhợt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vã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mồ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hôi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tỉnh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=&gt; XHTH mức độ trung bình.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(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lúc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này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chưa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cls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nên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dùng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cls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để biện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luận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. mức độ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huyết dựa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vào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 : M, HA, da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)</w:t>
      </w:r>
    </w:p>
    <w:p w14:paraId="6C50113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Xuất huyết đã ổn hay chưa?: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1,2: BN đi cầu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đen sệt 1 lần/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nước tiểu 1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lít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( dựa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vào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sinh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hiệu, đi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vàng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48h)</w:t>
      </w:r>
    </w:p>
    <w:p w14:paraId="56B2503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3: BN đi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cào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sệt. nước tiểu 1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lít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huyết tạm ổn.</w:t>
      </w:r>
    </w:p>
    <w:p w14:paraId="11BD1066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</w:t>
      </w:r>
    </w:p>
    <w:p w14:paraId="1D2AE389" w14:textId="77777777" w:rsidR="0067226F" w:rsidRPr="0067226F" w:rsidRDefault="0067226F" w:rsidP="00672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Xuất huyết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trên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thể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1167C761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Loét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 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nhiều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ra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thức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ăn, mặc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dù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đó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tiểu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đen, 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thượng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 tiền căn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 năm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phát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xuyên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Hp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trẻ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tiền căn sử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NSAID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kéo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dài</w:t>
      </w:r>
      <w:proofErr w:type="spellEnd"/>
      <w:r w:rsidRPr="0067226F">
        <w:rPr>
          <w:rFonts w:ascii="Wingdings" w:eastAsia="Wingdings" w:hAnsi="Wingdings" w:cs="Wingdings"/>
          <w:color w:val="000000"/>
          <w:sz w:val="26"/>
          <w:szCs w:val="26"/>
          <w:lang w:val="en-US"/>
        </w:rPr>
        <w:t>🡺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Đề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nghị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để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chẩn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test Hp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nhanh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HT chẩn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5588816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Loét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thể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loại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trừ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đen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ra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=&gt; Đề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nghị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để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chẩn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069A882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Vỡ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dãn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tĩnh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mạch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thực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ít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dấu hiệu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tăng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áp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tĩnh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mạch cửa (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lách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to,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tuần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hoàn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hệ), dấu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suy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tế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gan,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tiền căn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gan, xơ gan.</w:t>
      </w:r>
    </w:p>
    <w:p w14:paraId="30724803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Hội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chứng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Mallory-Weiss: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ói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nhiều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lần. 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(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 30% trường hợp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nôn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1 lần ra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luôn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)</w:t>
      </w:r>
    </w:p>
    <w:p w14:paraId="2B416B31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chợt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huyết 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chợt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gây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chảy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trọng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.</w:t>
      </w:r>
    </w:p>
    <w:p w14:paraId="07B9F0F3" w14:textId="77777777" w:rsidR="0067226F" w:rsidRPr="0067226F" w:rsidRDefault="0067226F" w:rsidP="006722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thư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nhân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còn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trẻ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dấu hiệu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động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nhưng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tiền căn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 năm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phát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kiểm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tra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gần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đây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thể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loại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trừ</w:t>
      </w:r>
      <w:proofErr w:type="spellEnd"/>
    </w:p>
    <w:p w14:paraId="035D4BF5" w14:textId="77777777" w:rsidR="0067226F" w:rsidRPr="0067226F" w:rsidRDefault="0067226F" w:rsidP="006722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Đau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thượng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cảnh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đau do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loét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(đã biện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luận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trên)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p w14:paraId="2D37B9E4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ĐỀ NGHỊ CẬN LÂM SÀNG</w:t>
      </w:r>
    </w:p>
    <w:p w14:paraId="4DE32908" w14:textId="77777777" w:rsidR="0067226F" w:rsidRPr="0067226F" w:rsidRDefault="0067226F" w:rsidP="006722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CTM,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Xquang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ngực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thẳng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điện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đồ, BUN,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Creatinin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ion đồ, TPTNT, AST, ALT, Bilirubin (TT, GT),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EAA0381" w14:textId="77777777" w:rsidR="0067226F" w:rsidRPr="0067226F" w:rsidRDefault="0067226F" w:rsidP="006722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Chẩn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Nội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thực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test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nhanh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Hp , HT chẩn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7B553F68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Biện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luận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cận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:</w:t>
      </w:r>
    </w:p>
    <w:p w14:paraId="106E66EE" w14:textId="77777777" w:rsidR="0067226F" w:rsidRPr="0067226F" w:rsidRDefault="0067226F" w:rsidP="006722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Công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thức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</w:p>
    <w:tbl>
      <w:tblPr>
        <w:tblW w:w="88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1"/>
        <w:gridCol w:w="2295"/>
        <w:gridCol w:w="2184"/>
        <w:gridCol w:w="2230"/>
      </w:tblGrid>
      <w:tr w:rsidR="0067226F" w:rsidRPr="0067226F" w14:paraId="2D4C8C5F" w14:textId="77777777" w:rsidTr="00984ADB">
        <w:tc>
          <w:tcPr>
            <w:tcW w:w="2141" w:type="dxa"/>
          </w:tcPr>
          <w:p w14:paraId="766F6C88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2295" w:type="dxa"/>
          </w:tcPr>
          <w:p w14:paraId="2BA3A6D4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8/9/2019, 10h15’</w:t>
            </w:r>
          </w:p>
        </w:tc>
        <w:tc>
          <w:tcPr>
            <w:tcW w:w="2184" w:type="dxa"/>
          </w:tcPr>
          <w:p w14:paraId="4043CB96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8/9/2019, 16h </w:t>
            </w:r>
          </w:p>
        </w:tc>
        <w:tc>
          <w:tcPr>
            <w:tcW w:w="2230" w:type="dxa"/>
          </w:tcPr>
          <w:p w14:paraId="03E618A8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11/9/2019, 6h</w:t>
            </w:r>
          </w:p>
        </w:tc>
      </w:tr>
      <w:tr w:rsidR="0067226F" w:rsidRPr="0067226F" w14:paraId="00B8FC26" w14:textId="77777777" w:rsidTr="00984ADB">
        <w:tc>
          <w:tcPr>
            <w:tcW w:w="2141" w:type="dxa"/>
          </w:tcPr>
          <w:p w14:paraId="6CB1D9D9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WBC</w:t>
            </w:r>
          </w:p>
          <w:p w14:paraId="7DFF42A7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Neu</w:t>
            </w:r>
            <w:proofErr w:type="spellEnd"/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%</w:t>
            </w:r>
          </w:p>
          <w:p w14:paraId="44AD055E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Neu</w:t>
            </w:r>
            <w:proofErr w:type="spellEnd"/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295" w:type="dxa"/>
          </w:tcPr>
          <w:p w14:paraId="3CB3B500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10.5</w:t>
            </w: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K/uL</w:t>
            </w: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ab/>
            </w:r>
          </w:p>
          <w:p w14:paraId="55339046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64.7%</w:t>
            </w:r>
          </w:p>
          <w:p w14:paraId="3632AE03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25.8 K/uL</w:t>
            </w:r>
          </w:p>
        </w:tc>
        <w:tc>
          <w:tcPr>
            <w:tcW w:w="2184" w:type="dxa"/>
          </w:tcPr>
          <w:p w14:paraId="514A8819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16.8</w:t>
            </w:r>
          </w:p>
          <w:p w14:paraId="33540D36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80%</w:t>
            </w:r>
          </w:p>
          <w:p w14:paraId="3A8B9A33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13.4</w:t>
            </w:r>
          </w:p>
        </w:tc>
        <w:tc>
          <w:tcPr>
            <w:tcW w:w="2230" w:type="dxa"/>
          </w:tcPr>
          <w:p w14:paraId="18A7583E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7.87</w:t>
            </w:r>
          </w:p>
          <w:p w14:paraId="66F10176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52.2</w:t>
            </w:r>
          </w:p>
          <w:p w14:paraId="46D1FBE3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4.11</w:t>
            </w:r>
          </w:p>
        </w:tc>
      </w:tr>
      <w:tr w:rsidR="0067226F" w:rsidRPr="0067226F" w14:paraId="65EA646B" w14:textId="77777777" w:rsidTr="00984ADB">
        <w:tc>
          <w:tcPr>
            <w:tcW w:w="2141" w:type="dxa"/>
          </w:tcPr>
          <w:p w14:paraId="53ADF89F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RBC</w:t>
            </w:r>
          </w:p>
          <w:p w14:paraId="5427DC28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HGB</w:t>
            </w:r>
          </w:p>
          <w:p w14:paraId="1835BB28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Hct</w:t>
            </w:r>
            <w:proofErr w:type="spellEnd"/>
          </w:p>
          <w:p w14:paraId="6059B217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MCV</w:t>
            </w:r>
          </w:p>
          <w:p w14:paraId="6C11FDE9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MCH</w:t>
            </w:r>
          </w:p>
        </w:tc>
        <w:tc>
          <w:tcPr>
            <w:tcW w:w="2295" w:type="dxa"/>
          </w:tcPr>
          <w:p w14:paraId="0946C085" w14:textId="77777777" w:rsidR="0067226F" w:rsidRPr="0067226F" w:rsidRDefault="0067226F" w:rsidP="0067226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3.84 T/L</w:t>
            </w:r>
          </w:p>
          <w:p w14:paraId="7A545EF1" w14:textId="77777777" w:rsidR="0067226F" w:rsidRPr="0067226F" w:rsidRDefault="0067226F" w:rsidP="0067226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109 g/l</w:t>
            </w:r>
            <w:r w:rsidRPr="0067226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br/>
              <w:t>0.332</w:t>
            </w:r>
          </w:p>
          <w:p w14:paraId="11CB3F56" w14:textId="77777777" w:rsidR="0067226F" w:rsidRPr="0067226F" w:rsidRDefault="0067226F" w:rsidP="0067226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86.5fL</w:t>
            </w:r>
          </w:p>
          <w:p w14:paraId="3D497C6A" w14:textId="77777777" w:rsidR="0067226F" w:rsidRPr="0067226F" w:rsidRDefault="0067226F" w:rsidP="0067226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7226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28.5pg</w:t>
            </w:r>
            <w:proofErr w:type="spellEnd"/>
          </w:p>
        </w:tc>
        <w:tc>
          <w:tcPr>
            <w:tcW w:w="2184" w:type="dxa"/>
          </w:tcPr>
          <w:p w14:paraId="4736D4DC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4.08</w:t>
            </w:r>
          </w:p>
          <w:p w14:paraId="1D90DA69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lastRenderedPageBreak/>
              <w:t>114</w:t>
            </w:r>
          </w:p>
          <w:p w14:paraId="5917A37E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0.349</w:t>
            </w:r>
          </w:p>
          <w:p w14:paraId="7AE7FF32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14:paraId="31362CFB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85.4</w:t>
            </w:r>
          </w:p>
          <w:p w14:paraId="066870EE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27.9</w:t>
            </w:r>
          </w:p>
        </w:tc>
        <w:tc>
          <w:tcPr>
            <w:tcW w:w="2230" w:type="dxa"/>
          </w:tcPr>
          <w:p w14:paraId="6FC10278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lastRenderedPageBreak/>
              <w:t>3.62</w:t>
            </w:r>
          </w:p>
          <w:p w14:paraId="5A88B5A5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lastRenderedPageBreak/>
              <w:t>105</w:t>
            </w:r>
          </w:p>
          <w:p w14:paraId="49AD651D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0.314</w:t>
            </w:r>
          </w:p>
          <w:p w14:paraId="1C0CF223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37B1F212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86.7</w:t>
            </w:r>
          </w:p>
          <w:p w14:paraId="40A06FB6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29</w:t>
            </w:r>
          </w:p>
        </w:tc>
      </w:tr>
      <w:tr w:rsidR="0067226F" w:rsidRPr="0067226F" w14:paraId="4C24E3BC" w14:textId="77777777" w:rsidTr="00984ADB">
        <w:tc>
          <w:tcPr>
            <w:tcW w:w="2141" w:type="dxa"/>
          </w:tcPr>
          <w:p w14:paraId="6C1B4BC3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PLT</w:t>
            </w:r>
          </w:p>
        </w:tc>
        <w:tc>
          <w:tcPr>
            <w:tcW w:w="2295" w:type="dxa"/>
          </w:tcPr>
          <w:p w14:paraId="6E367172" w14:textId="77777777" w:rsidR="0067226F" w:rsidRPr="0067226F" w:rsidRDefault="0067226F" w:rsidP="0067226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218 G/L</w:t>
            </w:r>
          </w:p>
        </w:tc>
        <w:tc>
          <w:tcPr>
            <w:tcW w:w="2184" w:type="dxa"/>
          </w:tcPr>
          <w:p w14:paraId="39AB1B20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215</w:t>
            </w:r>
          </w:p>
        </w:tc>
        <w:tc>
          <w:tcPr>
            <w:tcW w:w="2230" w:type="dxa"/>
          </w:tcPr>
          <w:p w14:paraId="743C6613" w14:textId="77777777" w:rsidR="0067226F" w:rsidRPr="0067226F" w:rsidRDefault="0067226F" w:rsidP="006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722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261</w:t>
            </w:r>
          </w:p>
        </w:tc>
      </w:tr>
    </w:tbl>
    <w:p w14:paraId="3E416E73" w14:textId="77777777" w:rsidR="0067226F" w:rsidRPr="0067226F" w:rsidRDefault="0067226F" w:rsidP="0067226F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Kết </w:t>
      </w:r>
      <w:proofErr w:type="spellStart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>thiếu</w:t>
      </w:r>
      <w:proofErr w:type="spellEnd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>đẳng</w:t>
      </w:r>
      <w:proofErr w:type="spellEnd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sắc </w:t>
      </w:r>
      <w:proofErr w:type="spellStart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>đẳng</w:t>
      </w:r>
      <w:proofErr w:type="spellEnd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>bào</w:t>
      </w:r>
      <w:proofErr w:type="spellEnd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mức độ trung bình.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được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truyền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2 đơn vị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nên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hct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ngày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11/9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là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31.4%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bao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gồm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hct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của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+ 3-4% 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được do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truyền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14:paraId="6F3712BB" w14:textId="77777777" w:rsidR="0067226F" w:rsidRPr="0067226F" w:rsidRDefault="0067226F" w:rsidP="006722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(8/9/2019)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Glucose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7.52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mmol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/l</w:t>
      </w:r>
    </w:p>
    <w:p w14:paraId="2ED691C9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Urea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15.3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mmol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/L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Creatinin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91.5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mmol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/l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Natri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141.8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mmol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/l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 xml:space="preserve">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Kali 4.02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mmol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/l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>Chloride 107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.5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mmol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/l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>AST 26.5 U/L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>ALT 42.3 U/L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>eGFR (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MDRD4) 86.96 ml/kg/1.73m2 da</w:t>
      </w:r>
    </w:p>
    <w:p w14:paraId="78A39D9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KL: glucose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tăng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nhẹ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xem lại 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( lm đh mm)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ure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tăng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cao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phù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hợp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huyết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hóa</w:t>
      </w:r>
      <w:proofErr w:type="spellEnd"/>
    </w:p>
    <w:p w14:paraId="37E288D2" w14:textId="77777777" w:rsidR="0067226F" w:rsidRPr="0067226F" w:rsidRDefault="0067226F" w:rsidP="006722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Huyết thanh miễn dịch: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Helicobacter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pylori IgG test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nhanh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(+)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r w:rsidRPr="0067226F">
        <w:rPr>
          <w:rFonts w:ascii="Wingdings" w:eastAsia="Wingdings" w:hAnsi="Wingdings" w:cs="Wingdings"/>
          <w:color w:val="000000"/>
          <w:sz w:val="26"/>
          <w:szCs w:val="26"/>
          <w:lang w:val="en-US"/>
        </w:rPr>
        <w:t>🡺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huyết thanh (+) đề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nghị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test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thở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urea để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chẩn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( test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huyêt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thanh(+)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thể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chẩn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đoán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nhiễm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Hp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luôn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k cần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thêm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xn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khác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)</w:t>
      </w:r>
    </w:p>
    <w:p w14:paraId="08A7B2A4" w14:textId="77777777" w:rsidR="0067226F" w:rsidRPr="0067226F" w:rsidRDefault="0067226F" w:rsidP="006722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Siêu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(8/9/2019):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Gan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to, bờ đều,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tăng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phản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giảm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vùng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sâu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mạch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mờ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Đường mật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ngoài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gan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dãn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Túi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mật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thành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lòng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sỏi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Tuỵ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to, cấu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trúc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nhất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Lách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to, cấu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trúc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nhất</w:t>
      </w:r>
    </w:p>
    <w:p w14:paraId="247CE298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Thận (P): sỏi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dmax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# 5mm,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ứ nước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Thận (T)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vài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sỏi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dmax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# 5mm, ứ nước độ I</w:t>
      </w:r>
    </w:p>
    <w:p w14:paraId="660DB0B7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Chủ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thận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biệt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rõ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với trung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quang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thành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sỏi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Tiền liệt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tuyến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to,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nhất.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bất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thường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dịch ổ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bụng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dịch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phổi 2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bên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KL:     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+ Gan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nhiễm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mỡ</w:t>
      </w:r>
    </w:p>
    <w:p w14:paraId="364151F8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  <w:t xml:space="preserve">+ Sỏi 2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thận</w:t>
      </w:r>
      <w:proofErr w:type="spellEnd"/>
    </w:p>
    <w:p w14:paraId="02F269BE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  <w:t>+ Thận (T) ứ nước độ I</w:t>
      </w:r>
    </w:p>
    <w:p w14:paraId="28CF5EEA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Wingdings" w:eastAsia="Wingdings" w:hAnsi="Wingdings" w:cs="Wingdings"/>
          <w:b/>
          <w:color w:val="000000"/>
          <w:sz w:val="26"/>
          <w:szCs w:val="26"/>
          <w:lang w:val="en-US"/>
        </w:rPr>
        <w:t>🡺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theo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dõi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siêu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âm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thận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creatinin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mỗi 3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tháng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?</w:t>
      </w:r>
    </w:p>
    <w:p w14:paraId="3678F607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59832BCE" w14:textId="77777777" w:rsidR="0067226F" w:rsidRPr="0067226F" w:rsidRDefault="0067226F" w:rsidP="006722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lastRenderedPageBreak/>
        <w:t xml:space="preserve">Nội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thực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quản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– dạ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–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ống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mềm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sinh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thiết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(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gây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mê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+ test HP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nhanh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)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(8/9/2019), 9h30’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Thực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mạc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cung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răng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38cm, co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bóp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đều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ĐỌNG NHIỀU MÁU ĐỎ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Phình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vùng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góc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bờ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nhỏ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hang vị, tiền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mạc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tròn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mở đều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D1-D2: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mạc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KL: Xuất huyết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tiêu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hóa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br/>
      </w:r>
      <w:r w:rsidRPr="0067226F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n-US"/>
        </w:rPr>
        <w:t xml:space="preserve">( </w:t>
      </w:r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em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mong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đợi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gì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ở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kq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ổ chảy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ở dạ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)</w:t>
      </w:r>
    </w:p>
    <w:p w14:paraId="18345FB2" w14:textId="77777777" w:rsidR="0067226F" w:rsidRPr="0067226F" w:rsidRDefault="0067226F" w:rsidP="006722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Nội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can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thiệp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(8/9/2019), 11h45’</w:t>
      </w:r>
    </w:p>
    <w:p w14:paraId="2C47EBAF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Thực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mạc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cung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răng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38cm, co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bóp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đều.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Có 1 chồi mạch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máu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hiện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huyết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Dạ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dày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ĐỌNG NHIỀU MÁU ĐỎ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 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Phình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Thân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vùng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góc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bờ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nhỏ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niêm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mạc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trơn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láng</w:t>
      </w:r>
      <w:proofErr w:type="spellEnd"/>
    </w:p>
    <w:p w14:paraId="5E295F01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Hang vị + tiền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vị: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NIÊM MẠC SUNG HUYẾT.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vị: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tròn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mở đều</w:t>
      </w:r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br/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Hành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tá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tràng</w:t>
      </w:r>
      <w:proofErr w:type="spellEnd"/>
      <w:r w:rsidRPr="006722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CÓ 1 Ổ LOÉT ĐK # 0.3 CM BỜ PHÙ NỀ SUNG HUYẾT, ĐÁY PHỦ GIẢ MẠC</w:t>
      </w:r>
    </w:p>
    <w:p w14:paraId="742E9FAC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3BB0826B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Kết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luận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:      XUẤT HUYẾT TIÊU HÓA DO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DIEULAFOY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TÂM VỊ</w:t>
      </w:r>
    </w:p>
    <w:p w14:paraId="7D88234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  <w:t>VIÊM SUNG HUYẾT HANG VỊ - TIỀN MÔN VỊ</w:t>
      </w:r>
    </w:p>
    <w:p w14:paraId="6ABF3868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  <w:t>LOÉT HÀNH TÁ TRÀNG.</w:t>
      </w:r>
    </w:p>
    <w:p w14:paraId="44E3DC4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Xử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trí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: 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  <w:t>KẸP 01 CLIP</w:t>
      </w:r>
    </w:p>
    <w:p w14:paraId="74874CB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color w:val="FF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( tại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sao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bn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đk nội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soi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2 lần: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vì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lần đầu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thấy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nhiều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máu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trong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dd, k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thấy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đk ổ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xuất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huyết, sợ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bn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ra đi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giữa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chừng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nên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chờ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bn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ổn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định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lại huyết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động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?,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máu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trong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dạ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dày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đi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xuống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ruội  rồi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soi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lại để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tìm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vị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trí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xuất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huyết)</w:t>
      </w:r>
    </w:p>
    <w:p w14:paraId="0597D58A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CHẨN ĐOÁN XÁC ĐỊNH: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lúc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nhập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viện :</w:t>
      </w:r>
    </w:p>
    <w:p w14:paraId="2CE7D1BF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XHTH trên mức độ trung bình, tạm ổn, do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DIEULAFOY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TÂM VỊ</w:t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</w:r>
      <w:r w:rsidRPr="006722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ab/>
        <w:t>VIÊM SUNG HUYẾT HANG VỊ - TIỀN MÔN VỊ, LOÉT HÀNH TÁ TRÀNG</w:t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nghĩ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do Hp.</w:t>
      </w:r>
    </w:p>
    <w:p w14:paraId="54665238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Calibri" w:eastAsia="Calibri" w:hAnsi="Calibri" w:cs="Calibri"/>
          <w:color w:val="FF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XHTH trên mức độ trung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bình,tạm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ổn, do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dieulafoy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tâm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vị,loét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dd-tt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do Hp/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thận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 xml:space="preserve"> ứ nước hai </w:t>
      </w:r>
      <w:proofErr w:type="spellStart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bên</w:t>
      </w:r>
      <w:proofErr w:type="spellEnd"/>
      <w:r w:rsidRPr="0067226F">
        <w:rPr>
          <w:rFonts w:ascii="Calibri" w:eastAsia="Calibri" w:hAnsi="Calibri" w:cs="Calibri"/>
          <w:color w:val="FF0000"/>
          <w:sz w:val="26"/>
          <w:szCs w:val="26"/>
          <w:lang w:val="en-US"/>
        </w:rPr>
        <w:t>, VDD</w:t>
      </w:r>
    </w:p>
    <w:p w14:paraId="746D1345" w14:textId="77777777" w:rsidR="0067226F" w:rsidRPr="0067226F" w:rsidRDefault="0067226F" w:rsidP="00672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ĐIỀU TRỊ</w:t>
      </w:r>
    </w:p>
    <w:p w14:paraId="1789319C" w14:textId="77777777" w:rsidR="0067226F" w:rsidRPr="0067226F" w:rsidRDefault="0067226F" w:rsidP="006722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Nguyên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tắc điều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trị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 :</w:t>
      </w:r>
    </w:p>
    <w:p w14:paraId="0540E4C0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Đánh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giá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đảm bảo ABC</w:t>
      </w:r>
    </w:p>
    <w:p w14:paraId="25943A45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Bồi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hoàn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thể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tích</w:t>
      </w:r>
      <w:proofErr w:type="spellEnd"/>
    </w:p>
    <w:p w14:paraId="428C3C76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Điều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trị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bằng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thuốc</w:t>
      </w:r>
      <w:proofErr w:type="spellEnd"/>
    </w:p>
    <w:p w14:paraId="18F85B14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Điều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trị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soi</w:t>
      </w:r>
      <w:proofErr w:type="spellEnd"/>
    </w:p>
    <w:p w14:paraId="0ACACA70" w14:textId="77777777" w:rsidR="0067226F" w:rsidRPr="0067226F" w:rsidRDefault="0067226F" w:rsidP="006722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lastRenderedPageBreak/>
        <w:t xml:space="preserve">Điều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trị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cụ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thể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 :</w:t>
      </w:r>
    </w:p>
    <w:p w14:paraId="20C4D8B2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Lúc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nhập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viện :</w:t>
      </w:r>
    </w:p>
    <w:p w14:paraId="3AB9EC5F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Nằm đầu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thấp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,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nhịn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ăn.</w:t>
      </w:r>
    </w:p>
    <w:p w14:paraId="09ADCBD6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Lập 2 đường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truyền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tĩnh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mạch :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Lactat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Ringer 500ml 2 chai (TTM) XL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giọt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/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phút</w:t>
      </w:r>
      <w:proofErr w:type="spellEnd"/>
    </w:p>
    <w:p w14:paraId="6B71839E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Esomeprazone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(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nexium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) 40mg 1lọ x 2 (TTM)  + NaCl 0.9%  20ml bolus, SE 5ml/h</w:t>
      </w:r>
    </w:p>
    <w:p w14:paraId="7CD32B0C" w14:textId="77777777" w:rsidR="0067226F" w:rsidRPr="0067226F" w:rsidRDefault="0067226F" w:rsidP="0067226F">
      <w:pPr>
        <w:spacing w:after="160" w:line="259" w:lineRule="auto"/>
        <w:ind w:left="720"/>
        <w:rPr>
          <w:rFonts w:ascii="Calibri" w:eastAsia="Calibri" w:hAnsi="Calibri" w:cs="Calibri"/>
          <w:sz w:val="26"/>
          <w:szCs w:val="26"/>
          <w:lang w:val="en-US"/>
        </w:rPr>
      </w:pPr>
      <w:proofErr w:type="spellStart"/>
      <w:r w:rsidRPr="0067226F">
        <w:rPr>
          <w:rFonts w:ascii="Calibri" w:eastAsia="Calibri" w:hAnsi="Calibri" w:cs="Calibri"/>
          <w:sz w:val="26"/>
          <w:szCs w:val="26"/>
          <w:lang w:val="en-US"/>
        </w:rPr>
        <w:t>Sau</w:t>
      </w:r>
      <w:proofErr w:type="spellEnd"/>
      <w:r w:rsidRPr="0067226F">
        <w:rPr>
          <w:rFonts w:ascii="Calibri" w:eastAsia="Calibri" w:hAnsi="Calibri" w:cs="Calibri"/>
          <w:sz w:val="26"/>
          <w:szCs w:val="26"/>
          <w:lang w:val="en-US"/>
        </w:rPr>
        <w:t xml:space="preserve"> khi nội </w:t>
      </w:r>
      <w:proofErr w:type="spellStart"/>
      <w:r w:rsidRPr="0067226F">
        <w:rPr>
          <w:rFonts w:ascii="Calibri" w:eastAsia="Calibri" w:hAnsi="Calibri" w:cs="Calibri"/>
          <w:sz w:val="26"/>
          <w:szCs w:val="26"/>
          <w:lang w:val="en-US"/>
        </w:rPr>
        <w:t>soi</w:t>
      </w:r>
      <w:proofErr w:type="spellEnd"/>
      <w:r w:rsidRPr="0067226F">
        <w:rPr>
          <w:rFonts w:ascii="Calibri" w:eastAsia="Calibri" w:hAnsi="Calibri" w:cs="Calibri"/>
          <w:sz w:val="26"/>
          <w:szCs w:val="26"/>
          <w:lang w:val="en-US"/>
        </w:rPr>
        <w:t> :</w:t>
      </w:r>
    </w:p>
    <w:p w14:paraId="4C2765DE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Điều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trị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 : kẹp 1 CLIP</w:t>
      </w:r>
    </w:p>
    <w:p w14:paraId="1E7BCEE4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Esomeprazone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(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nexium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) 40mg 1lọ * 2 (TTM)  + NaCl 0.9% 50ml, SE 8ml/h (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trong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72h từ khi nội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).</w:t>
      </w:r>
    </w:p>
    <w:p w14:paraId="0EBCC11F" w14:textId="77777777" w:rsidR="0067226F" w:rsidRPr="0067226F" w:rsidRDefault="0067226F" w:rsidP="0067226F">
      <w:pPr>
        <w:spacing w:after="160" w:line="259" w:lineRule="auto"/>
        <w:ind w:left="720"/>
        <w:rPr>
          <w:rFonts w:ascii="Calibri" w:eastAsia="Calibri" w:hAnsi="Calibri" w:cs="Calibri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sz w:val="26"/>
          <w:szCs w:val="26"/>
          <w:lang w:val="en-US"/>
        </w:rPr>
        <w:t xml:space="preserve">Theo </w:t>
      </w:r>
      <w:proofErr w:type="spellStart"/>
      <w:r w:rsidRPr="0067226F">
        <w:rPr>
          <w:rFonts w:ascii="Calibri" w:eastAsia="Calibri" w:hAnsi="Calibri" w:cs="Calibri"/>
          <w:sz w:val="26"/>
          <w:szCs w:val="26"/>
          <w:lang w:val="en-US"/>
        </w:rPr>
        <w:t>dõi</w:t>
      </w:r>
      <w:proofErr w:type="spellEnd"/>
      <w:r w:rsidRPr="0067226F">
        <w:rPr>
          <w:rFonts w:ascii="Calibri" w:eastAsia="Calibri" w:hAnsi="Calibri" w:cs="Calibri"/>
          <w:sz w:val="26"/>
          <w:szCs w:val="26"/>
          <w:lang w:val="en-US"/>
        </w:rPr>
        <w:t xml:space="preserve"> M, HA, </w:t>
      </w:r>
      <w:proofErr w:type="spellStart"/>
      <w:r w:rsidRPr="0067226F">
        <w:rPr>
          <w:rFonts w:ascii="Calibri" w:eastAsia="Calibri" w:hAnsi="Calibri" w:cs="Calibri"/>
          <w:sz w:val="26"/>
          <w:szCs w:val="26"/>
          <w:lang w:val="en-US"/>
        </w:rPr>
        <w:t>nhiệt</w:t>
      </w:r>
      <w:proofErr w:type="spellEnd"/>
      <w:r w:rsidRPr="0067226F">
        <w:rPr>
          <w:rFonts w:ascii="Calibri" w:eastAsia="Calibri" w:hAnsi="Calibri" w:cs="Calibri"/>
          <w:sz w:val="26"/>
          <w:szCs w:val="26"/>
          <w:lang w:val="en-US"/>
        </w:rPr>
        <w:t xml:space="preserve"> độ mỗi 12h </w:t>
      </w:r>
      <w:proofErr w:type="spellStart"/>
      <w:r w:rsidRPr="0067226F">
        <w:rPr>
          <w:rFonts w:ascii="Calibri" w:eastAsia="Calibri" w:hAnsi="Calibri" w:cs="Calibri"/>
          <w:sz w:val="26"/>
          <w:szCs w:val="26"/>
          <w:lang w:val="en-US"/>
        </w:rPr>
        <w:t>và</w:t>
      </w:r>
      <w:proofErr w:type="spellEnd"/>
      <w:r w:rsidRPr="0067226F">
        <w:rPr>
          <w:rFonts w:ascii="Calibri" w:eastAsia="Calibri" w:hAnsi="Calibri" w:cs="Calibri"/>
          <w:sz w:val="26"/>
          <w:szCs w:val="26"/>
          <w:lang w:val="en-US"/>
        </w:rPr>
        <w:t xml:space="preserve"> BUN, </w:t>
      </w:r>
      <w:proofErr w:type="spellStart"/>
      <w:r w:rsidRPr="0067226F">
        <w:rPr>
          <w:rFonts w:ascii="Calibri" w:eastAsia="Calibri" w:hAnsi="Calibri" w:cs="Calibri"/>
          <w:sz w:val="26"/>
          <w:szCs w:val="26"/>
          <w:lang w:val="en-US"/>
        </w:rPr>
        <w:t>creatinin</w:t>
      </w:r>
      <w:proofErr w:type="spellEnd"/>
      <w:r w:rsidRPr="0067226F">
        <w:rPr>
          <w:rFonts w:ascii="Calibri" w:eastAsia="Calibri" w:hAnsi="Calibri" w:cs="Calibri"/>
          <w:sz w:val="26"/>
          <w:szCs w:val="26"/>
          <w:lang w:val="en-US"/>
        </w:rPr>
        <w:t>, ion đồ mỗi 24h.</w:t>
      </w:r>
    </w:p>
    <w:p w14:paraId="7A496FE4" w14:textId="77777777" w:rsidR="0067226F" w:rsidRPr="0067226F" w:rsidRDefault="0067226F" w:rsidP="00672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Tiên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lượng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 :</w:t>
      </w:r>
    </w:p>
    <w:p w14:paraId="6E566F6B" w14:textId="77777777" w:rsidR="0067226F" w:rsidRPr="0067226F" w:rsidRDefault="0067226F" w:rsidP="006722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Thang điểm Rockall :</w:t>
      </w:r>
    </w:p>
    <w:p w14:paraId="04FD43C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+ Tuổi BN : 35  </w:t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  <w:t>0 điểm</w:t>
      </w:r>
    </w:p>
    <w:p w14:paraId="031EC08E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+ Sốc : mạch 88l/p, HA : 160/80 mmHg</w:t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  <w:t xml:space="preserve">0 điểm </w:t>
      </w:r>
    </w:p>
    <w:p w14:paraId="4DCDBA16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+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Bệnh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đi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kèm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 :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không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có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.</w:t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</w: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ab/>
        <w:t>0 điểm</w:t>
      </w:r>
    </w:p>
    <w:p w14:paraId="6868C82A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bookmarkStart w:id="0" w:name="_heading=h.gjdgxs" w:colFirst="0" w:colLast="0"/>
      <w:bookmarkEnd w:id="0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+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Hình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ảnh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nội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soi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 </w:t>
      </w:r>
      <w:r w:rsidRPr="0067226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: </w:t>
      </w:r>
      <w:r w:rsidRPr="0067226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XUẤT HUYẾT TIÊU HÓA DO </w:t>
      </w:r>
      <w:proofErr w:type="spellStart"/>
      <w:r w:rsidRPr="0067226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DIEULAFOY</w:t>
      </w:r>
      <w:proofErr w:type="spellEnd"/>
      <w:r w:rsidRPr="0067226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TÂM VỊ, VIÊM SUNG HUYẾT HANG VỊ - TIỀN MÔN VỊ, LOÉT HÀNH TÁ TRÀNG.         </w:t>
      </w:r>
      <w:r w:rsidRPr="0067226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ab/>
      </w:r>
      <w:r w:rsidRPr="006722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   điểm</w:t>
      </w:r>
    </w:p>
    <w:p w14:paraId="16D3F2DD" w14:textId="77777777" w:rsidR="0067226F" w:rsidRPr="0067226F" w:rsidRDefault="0067226F" w:rsidP="006722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</w:p>
    <w:p w14:paraId="5C18C892" w14:textId="77777777" w:rsidR="0067226F" w:rsidRPr="0067226F" w:rsidRDefault="0067226F" w:rsidP="006722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Điểm Rockall : 2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nguy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cơ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xuất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huyết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tái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phát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và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tử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vong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 mức độ </w:t>
      </w:r>
      <w:proofErr w:type="spellStart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nhẹ</w:t>
      </w:r>
      <w:proofErr w:type="spellEnd"/>
      <w:r w:rsidRPr="0067226F">
        <w:rPr>
          <w:rFonts w:ascii="Calibri" w:eastAsia="Calibri" w:hAnsi="Calibri" w:cs="Calibri"/>
          <w:color w:val="000000"/>
          <w:sz w:val="26"/>
          <w:szCs w:val="26"/>
          <w:lang w:val="en-US"/>
        </w:rPr>
        <w:t>.</w:t>
      </w:r>
    </w:p>
    <w:p w14:paraId="3DD38366" w14:textId="77777777" w:rsidR="0067226F" w:rsidRPr="0067226F" w:rsidRDefault="0067226F" w:rsidP="0067226F">
      <w:pPr>
        <w:spacing w:after="160" w:line="259" w:lineRule="auto"/>
        <w:rPr>
          <w:rFonts w:ascii="Calibri" w:eastAsia="Calibri" w:hAnsi="Calibri" w:cs="Calibri"/>
          <w:sz w:val="26"/>
          <w:szCs w:val="26"/>
          <w:lang w:val="en-US"/>
        </w:rPr>
      </w:pPr>
    </w:p>
    <w:p w14:paraId="7664AB48" w14:textId="77777777" w:rsidR="0067226F" w:rsidRPr="0067226F" w:rsidRDefault="0067226F" w:rsidP="0067226F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F0BD116" w14:textId="77777777" w:rsidR="0067226F" w:rsidRPr="0067226F" w:rsidRDefault="0067226F" w:rsidP="0067226F"/>
    <w:p w14:paraId="03736C00" w14:textId="77777777" w:rsidR="000150BD" w:rsidRDefault="000150BD"/>
    <w:sectPr w:rsidR="000150BD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3AA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A06CF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3387"/>
    <w:multiLevelType w:val="multilevel"/>
    <w:tmpl w:val="FFFFFFFF"/>
    <w:lvl w:ilvl="0">
      <w:start w:val="1"/>
      <w:numFmt w:val="bullet"/>
      <w:lvlText w:val="-"/>
      <w:lvlJc w:val="left"/>
      <w:pPr>
        <w:ind w:left="1965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8A180C"/>
    <w:multiLevelType w:val="multilevel"/>
    <w:tmpl w:val="FFFFFFFF"/>
    <w:lvl w:ilvl="0">
      <w:start w:val="15"/>
      <w:numFmt w:val="bullet"/>
      <w:lvlText w:val="⇨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10460C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A66F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628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6D36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130E48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F07D27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E1D1E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B53D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A44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18815">
    <w:abstractNumId w:val="1"/>
  </w:num>
  <w:num w:numId="2" w16cid:durableId="1480346924">
    <w:abstractNumId w:val="5"/>
  </w:num>
  <w:num w:numId="3" w16cid:durableId="1753047173">
    <w:abstractNumId w:val="8"/>
  </w:num>
  <w:num w:numId="4" w16cid:durableId="673917926">
    <w:abstractNumId w:val="11"/>
  </w:num>
  <w:num w:numId="5" w16cid:durableId="1470050439">
    <w:abstractNumId w:val="7"/>
  </w:num>
  <w:num w:numId="6" w16cid:durableId="1487818495">
    <w:abstractNumId w:val="10"/>
  </w:num>
  <w:num w:numId="7" w16cid:durableId="1466657654">
    <w:abstractNumId w:val="12"/>
  </w:num>
  <w:num w:numId="8" w16cid:durableId="1440831216">
    <w:abstractNumId w:val="0"/>
  </w:num>
  <w:num w:numId="9" w16cid:durableId="2038382226">
    <w:abstractNumId w:val="6"/>
  </w:num>
  <w:num w:numId="10" w16cid:durableId="870612105">
    <w:abstractNumId w:val="4"/>
  </w:num>
  <w:num w:numId="11" w16cid:durableId="1914504839">
    <w:abstractNumId w:val="3"/>
  </w:num>
  <w:num w:numId="12" w16cid:durableId="583413115">
    <w:abstractNumId w:val="2"/>
  </w:num>
  <w:num w:numId="13" w16cid:durableId="45223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BD"/>
    <w:rsid w:val="000150BD"/>
    <w:rsid w:val="00031735"/>
    <w:rsid w:val="00112610"/>
    <w:rsid w:val="001712F8"/>
    <w:rsid w:val="001D7603"/>
    <w:rsid w:val="002F6985"/>
    <w:rsid w:val="00324E9D"/>
    <w:rsid w:val="00387601"/>
    <w:rsid w:val="0039274F"/>
    <w:rsid w:val="003C698F"/>
    <w:rsid w:val="0067226F"/>
    <w:rsid w:val="00741994"/>
    <w:rsid w:val="00991F7E"/>
    <w:rsid w:val="00A21299"/>
    <w:rsid w:val="00A405CE"/>
    <w:rsid w:val="00A429FA"/>
    <w:rsid w:val="00B26D6B"/>
    <w:rsid w:val="00D02FBC"/>
    <w:rsid w:val="00D262C3"/>
    <w:rsid w:val="00D95F66"/>
    <w:rsid w:val="00E41018"/>
    <w:rsid w:val="00F575E0"/>
    <w:rsid w:val="00FA1DD4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1A4220"/>
  <w15:chartTrackingRefBased/>
  <w15:docId w15:val="{8CBBA685-9B42-764E-BC08-EDB9E093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4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1547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Nguyễn Vũ Hoàng</dc:creator>
  <cp:keywords/>
  <dc:description/>
  <cp:lastModifiedBy>Ung Nguyễn Vũ Hoàng</cp:lastModifiedBy>
  <cp:revision>24</cp:revision>
  <dcterms:created xsi:type="dcterms:W3CDTF">2022-05-30T07:30:00Z</dcterms:created>
  <dcterms:modified xsi:type="dcterms:W3CDTF">2022-05-30T07:48:00Z</dcterms:modified>
</cp:coreProperties>
</file>