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EB4F" w14:textId="66B2DA57" w:rsidR="00024358" w:rsidRDefault="00024358" w:rsidP="00F25D3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TIÊU HÓA: THỜI GIAN LÀM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BÀI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15 PHÚT</w:t>
      </w:r>
    </w:p>
    <w:p w14:paraId="4F8EA0CC" w14:textId="766F35BC" w:rsidR="00024358" w:rsidRDefault="00024358" w:rsidP="00F25D3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02435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HỌ VÀ TÊN SINH VIÊN: </w:t>
      </w:r>
    </w:p>
    <w:p w14:paraId="28D7416A" w14:textId="77777777" w:rsidR="00AB173D" w:rsidRPr="009C13F3" w:rsidRDefault="00AB173D" w:rsidP="00AB173D">
      <w:pPr>
        <w:rPr>
          <w:rFonts w:ascii="Times New Roman" w:hAnsi="Times New Roman" w:cs="Times New Roman"/>
        </w:rPr>
      </w:pPr>
      <w:r w:rsidRPr="009C13F3">
        <w:rPr>
          <w:rFonts w:ascii="Times New Roman" w:hAnsi="Times New Roman" w:cs="Times New Roman"/>
        </w:rPr>
        <w:t>Họ và tên: Ung Nguyễn Vũ Hoàng</w:t>
      </w:r>
    </w:p>
    <w:p w14:paraId="64F55509" w14:textId="77777777" w:rsidR="00AB173D" w:rsidRPr="009C13F3" w:rsidRDefault="00AB173D" w:rsidP="00AB173D">
      <w:pPr>
        <w:rPr>
          <w:rFonts w:ascii="Times New Roman" w:hAnsi="Times New Roman" w:cs="Times New Roman"/>
        </w:rPr>
      </w:pPr>
      <w:r w:rsidRPr="009C13F3">
        <w:rPr>
          <w:rFonts w:ascii="Times New Roman" w:hAnsi="Times New Roman" w:cs="Times New Roman"/>
        </w:rPr>
        <w:t>MSSV: 111160108</w:t>
      </w:r>
    </w:p>
    <w:p w14:paraId="32CC3471" w14:textId="77777777" w:rsidR="00AB173D" w:rsidRPr="009C13F3" w:rsidRDefault="00AB173D" w:rsidP="00AB173D">
      <w:pPr>
        <w:rPr>
          <w:rFonts w:ascii="Times New Roman" w:hAnsi="Times New Roman" w:cs="Times New Roman"/>
        </w:rPr>
      </w:pPr>
      <w:r w:rsidRPr="009C13F3">
        <w:rPr>
          <w:rFonts w:ascii="Times New Roman" w:hAnsi="Times New Roman" w:cs="Times New Roman"/>
        </w:rPr>
        <w:t>Lớp: Y2016D</w:t>
      </w:r>
    </w:p>
    <w:p w14:paraId="5F04A013" w14:textId="77777777" w:rsidR="00AB173D" w:rsidRPr="009C13F3" w:rsidRDefault="00AB173D" w:rsidP="00AB173D">
      <w:pPr>
        <w:rPr>
          <w:rFonts w:ascii="Times New Roman" w:hAnsi="Times New Roman" w:cs="Times New Roman"/>
        </w:rPr>
      </w:pPr>
      <w:r w:rsidRPr="009C13F3">
        <w:rPr>
          <w:rFonts w:ascii="Times New Roman" w:hAnsi="Times New Roman" w:cs="Times New Roman"/>
        </w:rPr>
        <w:t>Tổ: 24</w:t>
      </w:r>
    </w:p>
    <w:p w14:paraId="236D7059" w14:textId="77777777" w:rsidR="00024358" w:rsidRPr="00024358" w:rsidRDefault="00024358" w:rsidP="00F25D3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172FEAD9" w14:textId="00722A7E" w:rsidR="00C85C1E" w:rsidRPr="00024358" w:rsidRDefault="00C85C1E" w:rsidP="00F25D3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24358">
        <w:rPr>
          <w:rFonts w:ascii="Times New Roman" w:hAnsi="Times New Roman" w:cs="Times New Roman"/>
          <w:b/>
          <w:bCs/>
          <w:sz w:val="26"/>
          <w:szCs w:val="26"/>
        </w:rPr>
        <w:t>Bệ</w:t>
      </w:r>
      <w:r w:rsidR="00463489" w:rsidRPr="00024358">
        <w:rPr>
          <w:rFonts w:ascii="Times New Roman" w:hAnsi="Times New Roman" w:cs="Times New Roman"/>
          <w:b/>
          <w:bCs/>
          <w:sz w:val="26"/>
          <w:szCs w:val="26"/>
        </w:rPr>
        <w:t>nh nhân nam 48</w:t>
      </w:r>
      <w:r w:rsidRPr="00024358">
        <w:rPr>
          <w:rFonts w:ascii="Times New Roman" w:hAnsi="Times New Roman" w:cs="Times New Roman"/>
          <w:b/>
          <w:bCs/>
          <w:sz w:val="26"/>
          <w:szCs w:val="26"/>
        </w:rPr>
        <w:t xml:space="preserve"> tuổ</w:t>
      </w:r>
      <w:r w:rsidR="005619A3" w:rsidRPr="00024358">
        <w:rPr>
          <w:rFonts w:ascii="Times New Roman" w:hAnsi="Times New Roman" w:cs="Times New Roman"/>
          <w:b/>
          <w:bCs/>
          <w:sz w:val="26"/>
          <w:szCs w:val="26"/>
        </w:rPr>
        <w:t xml:space="preserve">i có </w:t>
      </w:r>
      <w:r w:rsidRPr="00024358">
        <w:rPr>
          <w:rFonts w:ascii="Times New Roman" w:hAnsi="Times New Roman" w:cs="Times New Roman"/>
          <w:b/>
          <w:bCs/>
          <w:sz w:val="26"/>
          <w:szCs w:val="26"/>
        </w:rPr>
        <w:t xml:space="preserve">nhập viện vì nôn ra máu. </w:t>
      </w:r>
    </w:p>
    <w:p w14:paraId="245149F8" w14:textId="77777777" w:rsidR="00C85C1E" w:rsidRDefault="00463489" w:rsidP="00F25D3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Bệnh sử: </w:t>
      </w:r>
      <w:r w:rsidR="00C85C1E" w:rsidRPr="00C85C1E">
        <w:rPr>
          <w:rFonts w:ascii="Times New Roman" w:hAnsi="Times New Roman" w:cs="Times New Roman"/>
          <w:sz w:val="26"/>
          <w:szCs w:val="26"/>
        </w:rPr>
        <w:t xml:space="preserve">Cách nhập viện </w:t>
      </w:r>
      <w:r w:rsidR="005619A3">
        <w:rPr>
          <w:rFonts w:ascii="Times New Roman" w:hAnsi="Times New Roman" w:cs="Times New Roman"/>
          <w:sz w:val="26"/>
          <w:szCs w:val="26"/>
        </w:rPr>
        <w:t>8</w:t>
      </w:r>
      <w:r w:rsidR="00C85C1E" w:rsidRPr="00C85C1E">
        <w:rPr>
          <w:rFonts w:ascii="Times New Roman" w:hAnsi="Times New Roman" w:cs="Times New Roman"/>
          <w:sz w:val="26"/>
          <w:szCs w:val="26"/>
        </w:rPr>
        <w:t xml:space="preserve"> giờ, bệnh nhân </w:t>
      </w:r>
      <w:r>
        <w:rPr>
          <w:rFonts w:ascii="Times New Roman" w:hAnsi="Times New Roman" w:cs="Times New Roman"/>
          <w:sz w:val="26"/>
          <w:szCs w:val="26"/>
        </w:rPr>
        <w:t>tiêu phân đen 1</w:t>
      </w:r>
      <w:r w:rsidR="005619A3">
        <w:rPr>
          <w:rFonts w:ascii="Times New Roman" w:hAnsi="Times New Roman" w:cs="Times New Roman"/>
          <w:sz w:val="26"/>
          <w:szCs w:val="26"/>
        </w:rPr>
        <w:t xml:space="preserve"> lần, khoảng 250 ml/lần, sau đó </w:t>
      </w:r>
      <w:r w:rsidR="00C85C1E" w:rsidRPr="00C85C1E">
        <w:rPr>
          <w:rFonts w:ascii="Times New Roman" w:hAnsi="Times New Roman" w:cs="Times New Roman"/>
          <w:sz w:val="26"/>
          <w:szCs w:val="26"/>
        </w:rPr>
        <w:t xml:space="preserve">nôn ra máu đỏ tươi, không lẫn thức ăn, 2 lần, mỗi lần khoảng </w:t>
      </w:r>
      <w:r>
        <w:rPr>
          <w:rFonts w:ascii="Times New Roman" w:hAnsi="Times New Roman" w:cs="Times New Roman"/>
          <w:sz w:val="26"/>
          <w:szCs w:val="26"/>
        </w:rPr>
        <w:t>3</w:t>
      </w:r>
      <w:r w:rsidR="00C85C1E" w:rsidRPr="00C85C1E">
        <w:rPr>
          <w:rFonts w:ascii="Times New Roman" w:hAnsi="Times New Roman" w:cs="Times New Roman"/>
          <w:sz w:val="26"/>
          <w:szCs w:val="26"/>
        </w:rPr>
        <w:t>00mL. Bệnh nhân không ho, không đau bụng, cảm thấy hoa mắt, chóng mặ</w:t>
      </w:r>
      <w:r>
        <w:rPr>
          <w:rFonts w:ascii="Times New Roman" w:hAnsi="Times New Roman" w:cs="Times New Roman"/>
          <w:sz w:val="26"/>
          <w:szCs w:val="26"/>
        </w:rPr>
        <w:t>t nhiều</w:t>
      </w:r>
      <w:r w:rsidR="00C85C1E" w:rsidRPr="00C85C1E">
        <w:rPr>
          <w:rFonts w:ascii="Times New Roman" w:hAnsi="Times New Roman" w:cs="Times New Roman"/>
          <w:sz w:val="26"/>
          <w:szCs w:val="26"/>
        </w:rPr>
        <w:t xml:space="preserve"> nên nhập viện. </w:t>
      </w:r>
    </w:p>
    <w:p w14:paraId="5D8F7F57" w14:textId="77777777" w:rsidR="00463489" w:rsidRDefault="005619A3" w:rsidP="00F25D3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</w:t>
      </w:r>
      <w:r w:rsidR="00463489">
        <w:rPr>
          <w:rFonts w:ascii="Times New Roman" w:hAnsi="Times New Roman" w:cs="Times New Roman"/>
          <w:sz w:val="26"/>
          <w:szCs w:val="26"/>
        </w:rPr>
        <w:t xml:space="preserve">ền căn: </w:t>
      </w:r>
    </w:p>
    <w:p w14:paraId="65151B0C" w14:textId="77777777" w:rsidR="005619A3" w:rsidRDefault="00463489" w:rsidP="00F25D3B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="005619A3" w:rsidRPr="00463489">
        <w:rPr>
          <w:rFonts w:ascii="Times New Roman" w:hAnsi="Times New Roman" w:cs="Times New Roman"/>
          <w:sz w:val="26"/>
          <w:szCs w:val="26"/>
        </w:rPr>
        <w:t>au khớp hay tự ý dùng thuốc giảm đau</w:t>
      </w:r>
      <w:r w:rsidR="00F25D3B">
        <w:rPr>
          <w:rFonts w:ascii="Times New Roman" w:hAnsi="Times New Roman" w:cs="Times New Roman"/>
          <w:sz w:val="26"/>
          <w:szCs w:val="26"/>
        </w:rPr>
        <w:t>.</w:t>
      </w:r>
    </w:p>
    <w:p w14:paraId="75BB9185" w14:textId="77777777" w:rsidR="00463489" w:rsidRPr="00463489" w:rsidRDefault="00463489" w:rsidP="00F25D3B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Chị gái bị viêm gan siêu vi B mạn</w:t>
      </w:r>
      <w:r w:rsidR="00F25D3B">
        <w:rPr>
          <w:rFonts w:ascii="Times New Roman" w:hAnsi="Times New Roman" w:cs="Times New Roman"/>
          <w:sz w:val="26"/>
          <w:szCs w:val="26"/>
        </w:rPr>
        <w:t>.</w:t>
      </w:r>
    </w:p>
    <w:p w14:paraId="37CA8651" w14:textId="77777777" w:rsidR="00C85C1E" w:rsidRDefault="00463489" w:rsidP="00F25D3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hiệu l</w:t>
      </w:r>
      <w:r w:rsidR="00C85C1E" w:rsidRPr="00C85C1E">
        <w:rPr>
          <w:rFonts w:ascii="Times New Roman" w:hAnsi="Times New Roman" w:cs="Times New Roman"/>
          <w:sz w:val="26"/>
          <w:szCs w:val="26"/>
        </w:rPr>
        <w:t xml:space="preserve">úc nhập viện: mạch: 110 l/p, huyết áp 85/60 mmHg. </w:t>
      </w:r>
    </w:p>
    <w:p w14:paraId="6F8F9396" w14:textId="77777777" w:rsidR="00214129" w:rsidRPr="00C85C1E" w:rsidRDefault="006D0A19" w:rsidP="00F25D3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Khám lâm sàng: </w:t>
      </w:r>
      <w:r w:rsidR="00463489">
        <w:rPr>
          <w:rFonts w:ascii="Times New Roman" w:hAnsi="Times New Roman" w:cs="Times New Roman"/>
          <w:sz w:val="26"/>
          <w:szCs w:val="26"/>
        </w:rPr>
        <w:t>Tỉnh tiếp xúc tốt. N</w:t>
      </w:r>
      <w:r>
        <w:rPr>
          <w:rFonts w:ascii="Times New Roman" w:hAnsi="Times New Roman" w:cs="Times New Roman"/>
          <w:sz w:val="26"/>
          <w:szCs w:val="26"/>
        </w:rPr>
        <w:t xml:space="preserve">iêm nhợt, </w:t>
      </w:r>
      <w:r w:rsidR="00C85C1E" w:rsidRPr="00C85C1E">
        <w:rPr>
          <w:rFonts w:ascii="Times New Roman" w:hAnsi="Times New Roman" w:cs="Times New Roman"/>
          <w:sz w:val="26"/>
          <w:szCs w:val="26"/>
        </w:rPr>
        <w:t xml:space="preserve">vàng da, sao mạch, </w:t>
      </w:r>
      <w:r w:rsidR="00C85C1E">
        <w:rPr>
          <w:rFonts w:ascii="Times New Roman" w:hAnsi="Times New Roman" w:cs="Times New Roman"/>
          <w:sz w:val="26"/>
          <w:szCs w:val="26"/>
        </w:rPr>
        <w:t xml:space="preserve">lòng bàn tay son, </w:t>
      </w:r>
      <w:r w:rsidR="00C85C1E" w:rsidRPr="00C85C1E">
        <w:rPr>
          <w:rFonts w:ascii="Times New Roman" w:hAnsi="Times New Roman" w:cs="Times New Roman"/>
          <w:sz w:val="26"/>
          <w:szCs w:val="26"/>
        </w:rPr>
        <w:t>tuần hoàn bàng hệ</w:t>
      </w:r>
      <w:r w:rsidR="00C85C1E">
        <w:rPr>
          <w:rFonts w:ascii="Times New Roman" w:hAnsi="Times New Roman" w:cs="Times New Roman"/>
          <w:sz w:val="26"/>
          <w:szCs w:val="26"/>
        </w:rPr>
        <w:t xml:space="preserve"> trên rốn</w:t>
      </w:r>
      <w:r w:rsidR="00C85C1E" w:rsidRPr="00C85C1E">
        <w:rPr>
          <w:rFonts w:ascii="Times New Roman" w:hAnsi="Times New Roman" w:cs="Times New Roman"/>
          <w:sz w:val="26"/>
          <w:szCs w:val="26"/>
        </w:rPr>
        <w:t>, phù chân</w:t>
      </w:r>
      <w:r w:rsidR="00463489">
        <w:rPr>
          <w:rFonts w:ascii="Times New Roman" w:hAnsi="Times New Roman" w:cs="Times New Roman"/>
          <w:sz w:val="26"/>
          <w:szCs w:val="26"/>
        </w:rPr>
        <w:t>. Tim đều, phổi trong, bụng mềm</w:t>
      </w:r>
      <w:r w:rsidR="00C85C1E" w:rsidRPr="00C85C1E">
        <w:rPr>
          <w:rFonts w:ascii="Times New Roman" w:hAnsi="Times New Roman" w:cs="Times New Roman"/>
          <w:sz w:val="26"/>
          <w:szCs w:val="26"/>
        </w:rPr>
        <w:t>, gõ đục vùng thấp và lách to.</w:t>
      </w:r>
    </w:p>
    <w:p w14:paraId="721DCA3D" w14:textId="77777777" w:rsidR="00F25D3B" w:rsidRDefault="00C85C1E" w:rsidP="00F25D3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cận lâm sàng: </w:t>
      </w:r>
    </w:p>
    <w:p w14:paraId="7BE483F6" w14:textId="77777777" w:rsidR="006D0A19" w:rsidRPr="00F25D3B" w:rsidRDefault="00F25D3B" w:rsidP="00F25D3B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25D3B">
        <w:rPr>
          <w:rFonts w:ascii="Times New Roman" w:hAnsi="Times New Roman" w:cs="Times New Roman"/>
          <w:sz w:val="26"/>
          <w:szCs w:val="26"/>
        </w:rPr>
        <w:t xml:space="preserve">Sinh hóa: </w:t>
      </w:r>
      <w:r w:rsidR="00C85C1E" w:rsidRPr="00F25D3B">
        <w:rPr>
          <w:rFonts w:ascii="Times New Roman" w:hAnsi="Times New Roman" w:cs="Times New Roman"/>
          <w:sz w:val="26"/>
          <w:szCs w:val="26"/>
        </w:rPr>
        <w:t>Bạch cầ</w:t>
      </w:r>
      <w:r w:rsidR="00390654" w:rsidRPr="00F25D3B">
        <w:rPr>
          <w:rFonts w:ascii="Times New Roman" w:hAnsi="Times New Roman" w:cs="Times New Roman"/>
          <w:sz w:val="26"/>
          <w:szCs w:val="26"/>
        </w:rPr>
        <w:t>u 3</w:t>
      </w:r>
      <w:r w:rsidR="00463489" w:rsidRPr="00F25D3B">
        <w:rPr>
          <w:rFonts w:ascii="Times New Roman" w:hAnsi="Times New Roman" w:cs="Times New Roman"/>
          <w:sz w:val="26"/>
          <w:szCs w:val="26"/>
        </w:rPr>
        <w:t>.</w:t>
      </w:r>
      <w:r w:rsidR="00C85C1E" w:rsidRPr="00F25D3B">
        <w:rPr>
          <w:rFonts w:ascii="Times New Roman" w:hAnsi="Times New Roman" w:cs="Times New Roman"/>
          <w:sz w:val="26"/>
          <w:szCs w:val="26"/>
        </w:rPr>
        <w:t>300/mm</w:t>
      </w:r>
      <w:r w:rsidR="00C85C1E" w:rsidRPr="00F25D3B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C85C1E" w:rsidRPr="00F25D3B">
        <w:rPr>
          <w:rFonts w:ascii="Times New Roman" w:hAnsi="Times New Roman" w:cs="Times New Roman"/>
          <w:sz w:val="26"/>
          <w:szCs w:val="26"/>
        </w:rPr>
        <w:t>, HGB 7,6 g/dl, Tiểu cầu 56</w:t>
      </w:r>
      <w:r w:rsidR="00463489" w:rsidRPr="00F25D3B">
        <w:rPr>
          <w:rFonts w:ascii="Times New Roman" w:hAnsi="Times New Roman" w:cs="Times New Roman"/>
          <w:sz w:val="26"/>
          <w:szCs w:val="26"/>
        </w:rPr>
        <w:t>.000/mm</w:t>
      </w:r>
      <w:r w:rsidR="00463489" w:rsidRPr="00F25D3B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463489" w:rsidRPr="00F25D3B">
        <w:rPr>
          <w:rFonts w:ascii="Times New Roman" w:hAnsi="Times New Roman" w:cs="Times New Roman"/>
          <w:sz w:val="26"/>
          <w:szCs w:val="26"/>
        </w:rPr>
        <w:t>,</w:t>
      </w:r>
      <w:r w:rsidR="00C85C1E" w:rsidRPr="00F25D3B">
        <w:rPr>
          <w:rFonts w:ascii="Times New Roman" w:hAnsi="Times New Roman" w:cs="Times New Roman"/>
          <w:sz w:val="26"/>
          <w:szCs w:val="26"/>
        </w:rPr>
        <w:t xml:space="preserve"> </w:t>
      </w:r>
      <w:r w:rsidR="00390654" w:rsidRPr="00F25D3B">
        <w:rPr>
          <w:rFonts w:ascii="Times New Roman" w:hAnsi="Times New Roman" w:cs="Times New Roman"/>
          <w:sz w:val="26"/>
          <w:szCs w:val="26"/>
        </w:rPr>
        <w:t>creatinin 0,9 mg/dL, bilirubin TP: 3,</w:t>
      </w:r>
      <w:r w:rsidR="00C85C1E" w:rsidRPr="00F25D3B">
        <w:rPr>
          <w:rFonts w:ascii="Times New Roman" w:hAnsi="Times New Roman" w:cs="Times New Roman"/>
          <w:sz w:val="26"/>
          <w:szCs w:val="26"/>
        </w:rPr>
        <w:t xml:space="preserve">2 mg/dL, </w:t>
      </w:r>
      <w:r w:rsidR="00463489" w:rsidRPr="00F25D3B">
        <w:rPr>
          <w:rFonts w:ascii="Times New Roman" w:hAnsi="Times New Roman" w:cs="Times New Roman"/>
          <w:sz w:val="26"/>
          <w:szCs w:val="26"/>
        </w:rPr>
        <w:t xml:space="preserve">bilirubin </w:t>
      </w:r>
      <w:r w:rsidR="00C85C1E" w:rsidRPr="00F25D3B">
        <w:rPr>
          <w:rFonts w:ascii="Times New Roman" w:hAnsi="Times New Roman" w:cs="Times New Roman"/>
          <w:sz w:val="26"/>
          <w:szCs w:val="26"/>
        </w:rPr>
        <w:t xml:space="preserve">TT 2,1 mg/dL, </w:t>
      </w:r>
      <w:r w:rsidR="006D0A19" w:rsidRPr="00F25D3B">
        <w:rPr>
          <w:rFonts w:ascii="Times New Roman" w:hAnsi="Times New Roman" w:cs="Times New Roman"/>
          <w:sz w:val="26"/>
          <w:szCs w:val="26"/>
        </w:rPr>
        <w:t>albumin 2,5</w:t>
      </w:r>
      <w:r w:rsidR="00C85C1E" w:rsidRPr="00F25D3B">
        <w:rPr>
          <w:rFonts w:ascii="Times New Roman" w:hAnsi="Times New Roman" w:cs="Times New Roman"/>
          <w:sz w:val="26"/>
          <w:szCs w:val="26"/>
        </w:rPr>
        <w:t xml:space="preserve"> g/dL, </w:t>
      </w:r>
      <w:r w:rsidR="00A56969" w:rsidRPr="00F25D3B">
        <w:rPr>
          <w:rFonts w:ascii="Times New Roman" w:hAnsi="Times New Roman" w:cs="Times New Roman"/>
          <w:sz w:val="26"/>
          <w:szCs w:val="26"/>
        </w:rPr>
        <w:t xml:space="preserve">protein 6,3 g/dL, </w:t>
      </w:r>
      <w:r w:rsidR="00C85C1E" w:rsidRPr="00F25D3B">
        <w:rPr>
          <w:rFonts w:ascii="Times New Roman" w:hAnsi="Times New Roman" w:cs="Times New Roman"/>
          <w:sz w:val="26"/>
          <w:szCs w:val="26"/>
        </w:rPr>
        <w:t xml:space="preserve">INR: 2.8, </w:t>
      </w:r>
      <w:r w:rsidR="0098446A" w:rsidRPr="00F25D3B">
        <w:rPr>
          <w:rFonts w:ascii="Times New Roman" w:hAnsi="Times New Roman" w:cs="Times New Roman"/>
          <w:sz w:val="26"/>
          <w:szCs w:val="26"/>
        </w:rPr>
        <w:t xml:space="preserve">AST 120 U/L, ALT 80 U/L, </w:t>
      </w:r>
      <w:r w:rsidR="00390654" w:rsidRPr="00F25D3B">
        <w:rPr>
          <w:rFonts w:ascii="Times New Roman" w:hAnsi="Times New Roman" w:cs="Times New Roman"/>
          <w:sz w:val="26"/>
          <w:szCs w:val="26"/>
        </w:rPr>
        <w:t>GGT 140 U/L, HBsAg (+), anti HCV (-</w:t>
      </w:r>
      <w:r w:rsidR="00C85C1E" w:rsidRPr="00F25D3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8A773AD" w14:textId="77777777" w:rsidR="00F25D3B" w:rsidRDefault="006D0A19" w:rsidP="00F25D3B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25D3B">
        <w:rPr>
          <w:rFonts w:ascii="Times New Roman" w:hAnsi="Times New Roman" w:cs="Times New Roman"/>
          <w:sz w:val="26"/>
          <w:szCs w:val="26"/>
        </w:rPr>
        <w:t>S</w:t>
      </w:r>
      <w:r w:rsidR="00C85C1E" w:rsidRPr="00F25D3B">
        <w:rPr>
          <w:rFonts w:ascii="Times New Roman" w:hAnsi="Times New Roman" w:cs="Times New Roman"/>
          <w:sz w:val="26"/>
          <w:szCs w:val="26"/>
        </w:rPr>
        <w:t>iêu âm: gan thô, bờ không đều, báng bụng lượng vừa, lách to</w:t>
      </w:r>
      <w:r w:rsidR="005619A3" w:rsidRPr="00F25D3B">
        <w:rPr>
          <w:rFonts w:ascii="Times New Roman" w:hAnsi="Times New Roman" w:cs="Times New Roman"/>
          <w:sz w:val="26"/>
          <w:szCs w:val="26"/>
        </w:rPr>
        <w:t>.</w:t>
      </w:r>
    </w:p>
    <w:p w14:paraId="1B0D5857" w14:textId="77777777" w:rsidR="00A56969" w:rsidRDefault="00A56969" w:rsidP="00F25D3B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25D3B">
        <w:rPr>
          <w:rFonts w:ascii="Times New Roman" w:hAnsi="Times New Roman" w:cs="Times New Roman"/>
          <w:sz w:val="26"/>
          <w:szCs w:val="26"/>
        </w:rPr>
        <w:t xml:space="preserve">Nội soi dạ dày: </w:t>
      </w:r>
      <w:r w:rsidR="00A11939" w:rsidRPr="00F25D3B">
        <w:rPr>
          <w:rFonts w:ascii="Times New Roman" w:hAnsi="Times New Roman" w:cs="Times New Roman"/>
          <w:sz w:val="26"/>
          <w:szCs w:val="26"/>
        </w:rPr>
        <w:t>dạ dày có máu</w:t>
      </w:r>
      <w:r w:rsidR="00FB10CF" w:rsidRPr="00F25D3B">
        <w:rPr>
          <w:rFonts w:ascii="Times New Roman" w:hAnsi="Times New Roman" w:cs="Times New Roman"/>
          <w:sz w:val="26"/>
          <w:szCs w:val="26"/>
        </w:rPr>
        <w:t xml:space="preserve"> đỏ</w:t>
      </w:r>
      <w:r w:rsidR="005619A3" w:rsidRPr="00F25D3B">
        <w:rPr>
          <w:rFonts w:ascii="Times New Roman" w:hAnsi="Times New Roman" w:cs="Times New Roman"/>
          <w:sz w:val="26"/>
          <w:szCs w:val="26"/>
        </w:rPr>
        <w:t xml:space="preserve">. </w:t>
      </w:r>
      <w:r w:rsidRPr="00F25D3B">
        <w:rPr>
          <w:rFonts w:ascii="Times New Roman" w:hAnsi="Times New Roman" w:cs="Times New Roman"/>
          <w:sz w:val="26"/>
          <w:szCs w:val="26"/>
        </w:rPr>
        <w:t xml:space="preserve">Thực quản: TMTQ dãn độ III, </w:t>
      </w:r>
      <w:r w:rsidR="00F25D3B">
        <w:rPr>
          <w:rFonts w:ascii="Times New Roman" w:hAnsi="Times New Roman" w:cs="Times New Roman"/>
          <w:sz w:val="26"/>
          <w:szCs w:val="26"/>
        </w:rPr>
        <w:t>nút tiểu cầu</w:t>
      </w:r>
      <w:r w:rsidR="00A11939" w:rsidRPr="00F25D3B">
        <w:rPr>
          <w:rFonts w:ascii="Times New Roman" w:hAnsi="Times New Roman" w:cs="Times New Roman"/>
          <w:sz w:val="26"/>
          <w:szCs w:val="26"/>
        </w:rPr>
        <w:t xml:space="preserve"> (+</w:t>
      </w:r>
      <w:r w:rsidRPr="00F25D3B">
        <w:rPr>
          <w:rFonts w:ascii="Times New Roman" w:hAnsi="Times New Roman" w:cs="Times New Roman"/>
          <w:sz w:val="26"/>
          <w:szCs w:val="26"/>
        </w:rPr>
        <w:t>)</w:t>
      </w:r>
      <w:r w:rsidR="005619A3" w:rsidRPr="00F25D3B">
        <w:rPr>
          <w:rFonts w:ascii="Times New Roman" w:hAnsi="Times New Roman" w:cs="Times New Roman"/>
          <w:sz w:val="26"/>
          <w:szCs w:val="26"/>
        </w:rPr>
        <w:t xml:space="preserve">. </w:t>
      </w:r>
      <w:r w:rsidRPr="00F25D3B">
        <w:rPr>
          <w:rFonts w:ascii="Times New Roman" w:hAnsi="Times New Roman" w:cs="Times New Roman"/>
          <w:sz w:val="26"/>
          <w:szCs w:val="26"/>
        </w:rPr>
        <w:tab/>
        <w:t xml:space="preserve"> Viêm sung huyết hang vị</w:t>
      </w:r>
      <w:r w:rsidR="005619A3" w:rsidRPr="00F25D3B">
        <w:rPr>
          <w:rFonts w:ascii="Times New Roman" w:hAnsi="Times New Roman" w:cs="Times New Roman"/>
          <w:sz w:val="26"/>
          <w:szCs w:val="26"/>
        </w:rPr>
        <w:t>.</w:t>
      </w:r>
      <w:r w:rsidR="00F25D3B">
        <w:rPr>
          <w:rFonts w:ascii="Times New Roman" w:hAnsi="Times New Roman" w:cs="Times New Roman"/>
          <w:sz w:val="26"/>
          <w:szCs w:val="26"/>
        </w:rPr>
        <w:t xml:space="preserve"> Loét hành tá tràng 1,5 cm, Forrest IIb</w:t>
      </w:r>
      <w:r w:rsidRPr="00F25D3B">
        <w:rPr>
          <w:rFonts w:ascii="Times New Roman" w:hAnsi="Times New Roman" w:cs="Times New Roman"/>
          <w:sz w:val="26"/>
          <w:szCs w:val="26"/>
        </w:rPr>
        <w:t>.</w:t>
      </w:r>
    </w:p>
    <w:p w14:paraId="078D39EA" w14:textId="77777777" w:rsidR="006D0A19" w:rsidRPr="00024358" w:rsidRDefault="00F25D3B" w:rsidP="00F25D3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4358">
        <w:rPr>
          <w:rFonts w:ascii="Times New Roman" w:hAnsi="Times New Roman" w:cs="Times New Roman"/>
          <w:b/>
          <w:bCs/>
          <w:sz w:val="28"/>
          <w:szCs w:val="28"/>
        </w:rPr>
        <w:t>Câu hỏi:</w:t>
      </w:r>
    </w:p>
    <w:p w14:paraId="4FF36FAB" w14:textId="47B0D362" w:rsidR="00F25D3B" w:rsidRPr="00024358" w:rsidRDefault="00F25D3B" w:rsidP="00024358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4358">
        <w:rPr>
          <w:rFonts w:ascii="Times New Roman" w:hAnsi="Times New Roman" w:cs="Times New Roman"/>
          <w:b/>
          <w:bCs/>
          <w:sz w:val="28"/>
          <w:szCs w:val="28"/>
        </w:rPr>
        <w:t>Nêu chẩn đoán xác định đầy đủ</w:t>
      </w:r>
      <w:r w:rsidR="00024358" w:rsidRPr="00024358">
        <w:rPr>
          <w:rFonts w:ascii="Times New Roman" w:hAnsi="Times New Roman" w:cs="Times New Roman"/>
          <w:b/>
          <w:bCs/>
          <w:sz w:val="28"/>
          <w:szCs w:val="28"/>
        </w:rPr>
        <w:t xml:space="preserve"> (2 ĐIỂM)</w:t>
      </w:r>
    </w:p>
    <w:p w14:paraId="490FCCA9" w14:textId="27AA0A07" w:rsidR="00F25D3B" w:rsidRPr="00024358" w:rsidRDefault="00F25D3B" w:rsidP="00024358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4358">
        <w:rPr>
          <w:rFonts w:ascii="Times New Roman" w:hAnsi="Times New Roman" w:cs="Times New Roman"/>
          <w:b/>
          <w:bCs/>
          <w:sz w:val="28"/>
          <w:szCs w:val="28"/>
        </w:rPr>
        <w:t>Viết y lệnh điều trị tại thời điểm cấp cứu (sau khi có kết quả xét nghiệm và nội soi)</w:t>
      </w:r>
      <w:r w:rsidR="00024358" w:rsidRPr="00024358">
        <w:rPr>
          <w:rFonts w:ascii="Times New Roman" w:hAnsi="Times New Roman" w:cs="Times New Roman"/>
          <w:b/>
          <w:bCs/>
          <w:sz w:val="28"/>
          <w:szCs w:val="28"/>
        </w:rPr>
        <w:t xml:space="preserve"> (3 ĐIỂM)</w:t>
      </w:r>
    </w:p>
    <w:p w14:paraId="7E2B4B8E" w14:textId="12AA8DE6" w:rsidR="00F25D3B" w:rsidRPr="00024358" w:rsidRDefault="00F25D3B" w:rsidP="00024358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4358">
        <w:rPr>
          <w:rFonts w:ascii="Times New Roman" w:hAnsi="Times New Roman" w:cs="Times New Roman"/>
          <w:b/>
          <w:bCs/>
          <w:sz w:val="28"/>
          <w:szCs w:val="28"/>
        </w:rPr>
        <w:lastRenderedPageBreak/>
        <w:t>Sau 5 ngày, tình trạng xuất huyết ổn định, nêu kế hoạch điều trị xơ gan lâu dài</w:t>
      </w:r>
      <w:r w:rsidR="00024358" w:rsidRPr="00024358">
        <w:rPr>
          <w:rFonts w:ascii="Times New Roman" w:hAnsi="Times New Roman" w:cs="Times New Roman"/>
          <w:b/>
          <w:bCs/>
          <w:sz w:val="28"/>
          <w:szCs w:val="28"/>
        </w:rPr>
        <w:t xml:space="preserve"> (2.5 ĐIỂM)</w:t>
      </w:r>
    </w:p>
    <w:p w14:paraId="5DFE7075" w14:textId="590368DC" w:rsidR="00F25D3B" w:rsidRDefault="00F25D3B" w:rsidP="00024358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4358">
        <w:rPr>
          <w:rFonts w:ascii="Times New Roman" w:hAnsi="Times New Roman" w:cs="Times New Roman"/>
          <w:b/>
          <w:bCs/>
          <w:sz w:val="28"/>
          <w:szCs w:val="28"/>
        </w:rPr>
        <w:t>Nêu kế hoạch điều trị ổ loét hành tá tràng</w:t>
      </w:r>
      <w:r w:rsidR="00024358" w:rsidRPr="00024358">
        <w:rPr>
          <w:rFonts w:ascii="Times New Roman" w:hAnsi="Times New Roman" w:cs="Times New Roman"/>
          <w:b/>
          <w:bCs/>
          <w:sz w:val="28"/>
          <w:szCs w:val="28"/>
        </w:rPr>
        <w:t>. (2.5 ĐIỂM)</w:t>
      </w:r>
    </w:p>
    <w:p w14:paraId="72DA9C88" w14:textId="6F47F0E3" w:rsidR="00AB173D" w:rsidRDefault="00AB173D" w:rsidP="00AB17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làm</w:t>
      </w:r>
    </w:p>
    <w:p w14:paraId="35F11FC3" w14:textId="77AD8C0A" w:rsidR="00AB173D" w:rsidRDefault="00AB173D" w:rsidP="00AB17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1:</w:t>
      </w:r>
    </w:p>
    <w:p w14:paraId="57E26679" w14:textId="431CF8E6" w:rsidR="00AB173D" w:rsidRDefault="00AB173D" w:rsidP="00AB17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huyết tiêu hóa trên mức độ nặng, đang diễn tiến, nghĩ do vỡ dãn tĩnh mạch thực quản, loét hành tá tràng do thuốc / Xơ gan Child C nghĩ do Viêm gan siêu vi B</w:t>
      </w:r>
    </w:p>
    <w:p w14:paraId="49855E9B" w14:textId="1C8B2BFD" w:rsidR="00AB173D" w:rsidRDefault="00AB173D" w:rsidP="00AB17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234DEC" w14:textId="720A5251" w:rsidR="00AB173D" w:rsidRDefault="00AB173D" w:rsidP="00AB17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</w:t>
      </w:r>
    </w:p>
    <w:p w14:paraId="1104DD72" w14:textId="654A14C6" w:rsidR="00AB173D" w:rsidRDefault="00AB173D" w:rsidP="00AB173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BN nhập cấp cứu</w:t>
      </w:r>
    </w:p>
    <w:p w14:paraId="558BBFB3" w14:textId="77777777" w:rsidR="00AF4FFD" w:rsidRP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4FFD">
        <w:rPr>
          <w:rFonts w:ascii="Times New Roman" w:hAnsi="Times New Roman" w:cs="Times New Roman"/>
          <w:sz w:val="28"/>
          <w:szCs w:val="28"/>
        </w:rPr>
        <w:t>Nằm đầu thấp</w:t>
      </w:r>
    </w:p>
    <w:p w14:paraId="6D462631" w14:textId="77777777" w:rsidR="00AF4FFD" w:rsidRP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4FFD">
        <w:rPr>
          <w:rFonts w:ascii="Times New Roman" w:hAnsi="Times New Roman" w:cs="Times New Roman"/>
          <w:sz w:val="28"/>
          <w:szCs w:val="28"/>
        </w:rPr>
        <w:t>Nhịn ăn</w:t>
      </w:r>
    </w:p>
    <w:p w14:paraId="373422C8" w14:textId="48C5E46E" w:rsid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4FFD">
        <w:rPr>
          <w:rFonts w:ascii="Times New Roman" w:hAnsi="Times New Roman" w:cs="Times New Roman"/>
          <w:sz w:val="28"/>
          <w:szCs w:val="28"/>
        </w:rPr>
        <w:t xml:space="preserve">Thở oxy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F4FFD">
        <w:rPr>
          <w:rFonts w:ascii="Times New Roman" w:hAnsi="Times New Roman" w:cs="Times New Roman"/>
          <w:sz w:val="28"/>
          <w:szCs w:val="28"/>
        </w:rPr>
        <w:t>l/phút</w:t>
      </w:r>
    </w:p>
    <w:p w14:paraId="672D3A5E" w14:textId="651B71DB" w:rsid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Lập đường truyền tĩnh mạch lớn</w:t>
      </w:r>
    </w:p>
    <w:p w14:paraId="7B717A0F" w14:textId="38D3A72B" w:rsid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NaCl 0.9% 500 ml TTM XXX giọt/phút</w:t>
      </w:r>
    </w:p>
    <w:p w14:paraId="2AC0E96D" w14:textId="78D62C65" w:rsid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4FFD">
        <w:rPr>
          <w:rFonts w:ascii="Times New Roman" w:hAnsi="Times New Roman" w:cs="Times New Roman"/>
          <w:sz w:val="28"/>
          <w:szCs w:val="28"/>
        </w:rPr>
        <w:t>Octreotide 100 mcg bolus tinh mach ½ A, sau dó pha 5 ống vào 50 ml NaCl 0,9% BTTĐ 5ml/h trong 5 ngày</w:t>
      </w:r>
    </w:p>
    <w:p w14:paraId="38A5F4DA" w14:textId="678E336A" w:rsid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Huyết tương tươi dông lạnh (10-15ml/kg, truyền 1ml/kg/h)</w:t>
      </w:r>
    </w:p>
    <w:p w14:paraId="55574ECF" w14:textId="3658FEEB" w:rsidR="00AF4FFD" w:rsidRP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4FFD">
        <w:rPr>
          <w:rFonts w:ascii="Times New Roman" w:hAnsi="Times New Roman" w:cs="Times New Roman"/>
          <w:sz w:val="28"/>
          <w:szCs w:val="28"/>
        </w:rPr>
        <w:t>Esomeprazole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FFD">
        <w:rPr>
          <w:rFonts w:ascii="Times New Roman" w:hAnsi="Times New Roman" w:cs="Times New Roman"/>
          <w:sz w:val="28"/>
          <w:szCs w:val="28"/>
        </w:rPr>
        <w:t>40mg x2 + NaCl 0.9% 50ml) SE 5 ml/h</w:t>
      </w:r>
    </w:p>
    <w:p w14:paraId="66272B98" w14:textId="77777777" w:rsidR="00AF4FFD" w:rsidRP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4FFD">
        <w:rPr>
          <w:rFonts w:ascii="Times New Roman" w:hAnsi="Times New Roman" w:cs="Times New Roman"/>
          <w:sz w:val="28"/>
          <w:szCs w:val="28"/>
        </w:rPr>
        <w:t>Octreotide 100microgram 4 ống + NaCl 0.9% 50ml SE 6.25 ml/h</w:t>
      </w:r>
    </w:p>
    <w:p w14:paraId="6861F7E9" w14:textId="78192121" w:rsidR="00AF4FFD" w:rsidRP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4FFD">
        <w:rPr>
          <w:rFonts w:ascii="Times New Roman" w:hAnsi="Times New Roman" w:cs="Times New Roman"/>
          <w:sz w:val="28"/>
          <w:szCs w:val="28"/>
        </w:rPr>
        <w:t>Terlipressin 1mg 2 ống x 4 (TMC)</w:t>
      </w:r>
    </w:p>
    <w:p w14:paraId="1170827C" w14:textId="12637F23" w:rsidR="00AF4FFD" w:rsidRP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4FFD">
        <w:rPr>
          <w:rFonts w:ascii="Times New Roman" w:hAnsi="Times New Roman" w:cs="Times New Roman"/>
          <w:sz w:val="28"/>
          <w:szCs w:val="28"/>
        </w:rPr>
        <w:t>Ceftriaxone 1g 1 lọ (TMC)</w:t>
      </w:r>
    </w:p>
    <w:p w14:paraId="660BE5F1" w14:textId="23DB7242" w:rsid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4FFD">
        <w:rPr>
          <w:rFonts w:ascii="Times New Roman" w:hAnsi="Times New Roman" w:cs="Times New Roman"/>
          <w:sz w:val="28"/>
          <w:szCs w:val="28"/>
        </w:rPr>
        <w:t>Lactulose 1 gói x 2 uốn</w:t>
      </w:r>
      <w:r w:rsidR="00B33F24">
        <w:rPr>
          <w:rFonts w:ascii="Times New Roman" w:hAnsi="Times New Roman" w:cs="Times New Roman"/>
          <w:sz w:val="28"/>
          <w:szCs w:val="28"/>
        </w:rPr>
        <w:t>g</w:t>
      </w:r>
    </w:p>
    <w:p w14:paraId="5497A0D2" w14:textId="05E30183" w:rsidR="00AF4FFD" w:rsidRDefault="00AF4FFD" w:rsidP="00AF4F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3:</w:t>
      </w:r>
    </w:p>
    <w:p w14:paraId="70BDAEB1" w14:textId="5728E54B" w:rsid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nguyên nhân: Điều trị</w:t>
      </w:r>
      <w:r w:rsidR="00B33F24">
        <w:rPr>
          <w:rFonts w:ascii="Times New Roman" w:hAnsi="Times New Roman" w:cs="Times New Roman"/>
          <w:sz w:val="28"/>
          <w:szCs w:val="28"/>
        </w:rPr>
        <w:t xml:space="preserve"> Viêm gan siêu vi B</w:t>
      </w:r>
    </w:p>
    <w:p w14:paraId="5C7009D4" w14:textId="625F2474" w:rsidR="00AF4FFD" w:rsidRDefault="00AF4FFD" w:rsidP="00AF4FFD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Tenofovir 300mg 1 viên uống</w:t>
      </w:r>
    </w:p>
    <w:p w14:paraId="7706615C" w14:textId="4EF3414C" w:rsid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Tăng áp tĩnh mạch cửa:</w:t>
      </w:r>
    </w:p>
    <w:p w14:paraId="651CEDC7" w14:textId="200B11AD" w:rsidR="00AF4FFD" w:rsidRDefault="00AF4FFD" w:rsidP="00AF4FFD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Propranolol 20mg 1 viên x 2 lần / ngày</w:t>
      </w:r>
    </w:p>
    <w:p w14:paraId="63B1D8B6" w14:textId="2191755E" w:rsidR="00AF4FFD" w:rsidRDefault="00AF4FFD" w:rsidP="00AF4FF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Hạn chế các yếu tố nguy cơ:</w:t>
      </w:r>
    </w:p>
    <w:p w14:paraId="64505D6E" w14:textId="541C89DE" w:rsidR="00AF4FFD" w:rsidRDefault="00AF4FFD" w:rsidP="00AF4FFD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uống rượu</w:t>
      </w:r>
    </w:p>
    <w:p w14:paraId="65E1E116" w14:textId="1E74AE77" w:rsidR="00AF4FFD" w:rsidRDefault="00AF4FFD" w:rsidP="00AF4FFD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dùng thuốc hại gan nhiều</w:t>
      </w:r>
    </w:p>
    <w:p w14:paraId="7D55BC9B" w14:textId="7016575A" w:rsidR="00AF4FFD" w:rsidRDefault="00B33F24" w:rsidP="00AF4FFD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Chích ngừa loại viêm gan khác chưa mắc: HAV</w:t>
      </w:r>
    </w:p>
    <w:p w14:paraId="5B914472" w14:textId="0700A6DA" w:rsidR="00B33F24" w:rsidRDefault="00B33F24" w:rsidP="00B33F24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Phòng ngừa</w:t>
      </w:r>
    </w:p>
    <w:p w14:paraId="3F0D9F09" w14:textId="4A0C5D4F" w:rsidR="00B33F24" w:rsidRDefault="00B33F24" w:rsidP="00B33F24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VPMNK NP: </w:t>
      </w:r>
      <w:r w:rsidRPr="00B33F24">
        <w:rPr>
          <w:rFonts w:ascii="Times New Roman" w:hAnsi="Times New Roman" w:cs="Times New Roman"/>
          <w:sz w:val="28"/>
          <w:szCs w:val="28"/>
        </w:rPr>
        <w:t>Norfloxacin uống 400 mg/ngày</w:t>
      </w:r>
      <w:r>
        <w:rPr>
          <w:rFonts w:ascii="Times New Roman" w:hAnsi="Times New Roman" w:cs="Times New Roman"/>
          <w:sz w:val="28"/>
          <w:szCs w:val="28"/>
        </w:rPr>
        <w:t>. Dùng đến khi hết báng bụng</w:t>
      </w:r>
    </w:p>
    <w:p w14:paraId="59D20B49" w14:textId="34BB0619" w:rsidR="00B33F24" w:rsidRDefault="00B33F24" w:rsidP="00B33F24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chứng gan thận: Hạn chế dùng các thuốc gây hại gan và thận</w:t>
      </w:r>
    </w:p>
    <w:p w14:paraId="05E5C8CC" w14:textId="6061AB57" w:rsidR="00B33F24" w:rsidRDefault="00B33F24" w:rsidP="00B33F24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 não gan: Lactulose 25ml 1 gói x 2 uống</w:t>
      </w:r>
    </w:p>
    <w:p w14:paraId="1EC135A2" w14:textId="48AB1997" w:rsidR="00B33F24" w:rsidRDefault="00B33F24" w:rsidP="00B33F24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Ung thư gan: Siêu âm và theo dõi AFB mỗi 6 tháng. Điều trị viêm gan B.</w:t>
      </w:r>
    </w:p>
    <w:p w14:paraId="67019144" w14:textId="38A6B308" w:rsidR="00B33F24" w:rsidRDefault="00B33F24" w:rsidP="00B33F24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hỗ trợ:</w:t>
      </w:r>
    </w:p>
    <w:p w14:paraId="6E2EFBD7" w14:textId="58082093" w:rsidR="00B33F24" w:rsidRDefault="00B33F24" w:rsidP="00B33F24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Dinh dưỡng đầy đủ, tránh nhịn đói quá nhiều, </w:t>
      </w:r>
    </w:p>
    <w:p w14:paraId="4AD69BD7" w14:textId="7E753356" w:rsidR="00B33F24" w:rsidRDefault="00B33F24" w:rsidP="00B33F24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Bữa ăn đêm nhẹ trước ngủ</w:t>
      </w:r>
    </w:p>
    <w:p w14:paraId="713F70D0" w14:textId="4C98DAF1" w:rsidR="00B33F24" w:rsidRDefault="00B33F24" w:rsidP="00B33F24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hạn chế đạm nếu không có bệnh não gan</w:t>
      </w:r>
    </w:p>
    <w:p w14:paraId="1F141C81" w14:textId="044CD06D" w:rsidR="00B33F24" w:rsidRDefault="00B33F24" w:rsidP="00B33F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4: Điều trị ổ loét</w:t>
      </w:r>
    </w:p>
    <w:p w14:paraId="59A3BDD5" w14:textId="039CC0E8" w:rsidR="00953A95" w:rsidRPr="00953A95" w:rsidRDefault="00953A95" w:rsidP="00953A95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A95">
        <w:rPr>
          <w:rFonts w:ascii="Times New Roman" w:hAnsi="Times New Roman" w:cs="Times New Roman"/>
          <w:sz w:val="28"/>
          <w:szCs w:val="28"/>
        </w:rPr>
        <w:t>N</w:t>
      </w:r>
      <w:r w:rsidRPr="00953A95">
        <w:rPr>
          <w:rFonts w:ascii="Times New Roman" w:hAnsi="Times New Roman" w:cs="Times New Roman"/>
          <w:sz w:val="28"/>
          <w:szCs w:val="28"/>
        </w:rPr>
        <w:t>gưng dùng NSAIDs</w:t>
      </w:r>
    </w:p>
    <w:p w14:paraId="79B668F8" w14:textId="015C8DE9" w:rsidR="00953A95" w:rsidRPr="00953A95" w:rsidRDefault="00953A95" w:rsidP="00953A95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A95">
        <w:rPr>
          <w:rFonts w:ascii="Times New Roman" w:hAnsi="Times New Roman" w:cs="Times New Roman"/>
          <w:sz w:val="28"/>
          <w:szCs w:val="28"/>
        </w:rPr>
        <w:t xml:space="preserve">Tầm soát </w:t>
      </w:r>
      <w:proofErr w:type="gramStart"/>
      <w:r w:rsidRPr="00953A95">
        <w:rPr>
          <w:rFonts w:ascii="Times New Roman" w:hAnsi="Times New Roman" w:cs="Times New Roman"/>
          <w:sz w:val="28"/>
          <w:szCs w:val="28"/>
        </w:rPr>
        <w:t>H.pylori</w:t>
      </w:r>
      <w:proofErr w:type="gramEnd"/>
    </w:p>
    <w:p w14:paraId="353DF836" w14:textId="0FBDC211" w:rsidR="00B33F24" w:rsidRDefault="00953A95" w:rsidP="00953A95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A95">
        <w:rPr>
          <w:rFonts w:ascii="Times New Roman" w:hAnsi="Times New Roman" w:cs="Times New Roman"/>
          <w:sz w:val="28"/>
          <w:szCs w:val="28"/>
        </w:rPr>
        <w:t xml:space="preserve">PPI liều chuẩn: Esomeprazole 40mg 1v </w:t>
      </w:r>
      <w:r>
        <w:rPr>
          <w:rFonts w:ascii="Times New Roman" w:hAnsi="Times New Roman" w:cs="Times New Roman"/>
          <w:sz w:val="28"/>
          <w:szCs w:val="28"/>
        </w:rPr>
        <w:t xml:space="preserve">x 2 </w:t>
      </w:r>
      <w:r w:rsidRPr="00953A95">
        <w:rPr>
          <w:rFonts w:ascii="Times New Roman" w:hAnsi="Times New Roman" w:cs="Times New Roman"/>
          <w:sz w:val="28"/>
          <w:szCs w:val="28"/>
        </w:rPr>
        <w:t xml:space="preserve">(u) trong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53A95">
        <w:rPr>
          <w:rFonts w:ascii="Times New Roman" w:hAnsi="Times New Roman" w:cs="Times New Roman"/>
          <w:sz w:val="28"/>
          <w:szCs w:val="28"/>
        </w:rPr>
        <w:t xml:space="preserve"> tuần</w:t>
      </w:r>
    </w:p>
    <w:p w14:paraId="7DCAD18D" w14:textId="7ED67CB6" w:rsidR="00953A95" w:rsidRPr="00953A95" w:rsidRDefault="00953A95" w:rsidP="00953A95">
      <w:pPr>
        <w:pStyle w:val="oancuaDanhsac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đó </w:t>
      </w:r>
      <w:r w:rsidRPr="00953A95">
        <w:rPr>
          <w:rFonts w:ascii="Times New Roman" w:hAnsi="Times New Roman" w:cs="Times New Roman"/>
          <w:sz w:val="28"/>
          <w:szCs w:val="28"/>
        </w:rPr>
        <w:t>Esomeprazole 40mg 1v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A95">
        <w:rPr>
          <w:rFonts w:ascii="Times New Roman" w:hAnsi="Times New Roman" w:cs="Times New Roman"/>
          <w:sz w:val="28"/>
          <w:szCs w:val="28"/>
        </w:rPr>
        <w:t xml:space="preserve">(u) </w:t>
      </w:r>
    </w:p>
    <w:sectPr w:rsidR="00953A95" w:rsidRPr="00953A95" w:rsidSect="00024358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5A6"/>
    <w:multiLevelType w:val="hybridMultilevel"/>
    <w:tmpl w:val="BC7A447E"/>
    <w:lvl w:ilvl="0" w:tplc="2C58B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E328D"/>
    <w:multiLevelType w:val="hybridMultilevel"/>
    <w:tmpl w:val="FC3E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68A"/>
    <w:multiLevelType w:val="hybridMultilevel"/>
    <w:tmpl w:val="9356E4A2"/>
    <w:lvl w:ilvl="0" w:tplc="0A7ED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10F2D"/>
    <w:multiLevelType w:val="hybridMultilevel"/>
    <w:tmpl w:val="FCFC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D0555"/>
    <w:multiLevelType w:val="hybridMultilevel"/>
    <w:tmpl w:val="849A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1E"/>
    <w:rsid w:val="00024358"/>
    <w:rsid w:val="00131E25"/>
    <w:rsid w:val="001F07DA"/>
    <w:rsid w:val="00214129"/>
    <w:rsid w:val="00390654"/>
    <w:rsid w:val="00463489"/>
    <w:rsid w:val="005619A3"/>
    <w:rsid w:val="00630FF4"/>
    <w:rsid w:val="006D0A19"/>
    <w:rsid w:val="00886417"/>
    <w:rsid w:val="00953A95"/>
    <w:rsid w:val="0098446A"/>
    <w:rsid w:val="00A11939"/>
    <w:rsid w:val="00A56969"/>
    <w:rsid w:val="00AB173D"/>
    <w:rsid w:val="00AF4FFD"/>
    <w:rsid w:val="00AF7CB6"/>
    <w:rsid w:val="00B33F24"/>
    <w:rsid w:val="00C85C1E"/>
    <w:rsid w:val="00EF23AE"/>
    <w:rsid w:val="00F25D3B"/>
    <w:rsid w:val="00FB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AD3BDB"/>
  <w15:chartTrackingRefBased/>
  <w15:docId w15:val="{01161D9A-EE19-424A-865B-8FF1ED50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1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8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5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3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1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9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95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044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48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90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1649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85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6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7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2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7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DANG MINH</dc:creator>
  <cp:keywords/>
  <dc:description/>
  <cp:lastModifiedBy>Ung Nguyễn Vũ Hoàng</cp:lastModifiedBy>
  <cp:revision>6</cp:revision>
  <dcterms:created xsi:type="dcterms:W3CDTF">2022-02-20T05:49:00Z</dcterms:created>
  <dcterms:modified xsi:type="dcterms:W3CDTF">2022-02-20T08:29:00Z</dcterms:modified>
</cp:coreProperties>
</file>