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2EB" w:rsidRPr="006752EB" w:rsidRDefault="006752EB" w:rsidP="006752EB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52EB">
        <w:rPr>
          <w:rFonts w:ascii="Times New Roman" w:hAnsi="Times New Roman" w:cs="Times New Roman"/>
          <w:b/>
          <w:bCs/>
          <w:sz w:val="24"/>
          <w:szCs w:val="24"/>
          <w:lang w:val="en-US"/>
        </w:rPr>
        <w:t>BỆNH ÁN NỘI KHOA</w:t>
      </w:r>
    </w:p>
    <w:p w:rsidR="006752EB" w:rsidRPr="006752EB" w:rsidRDefault="006752EB" w:rsidP="006752E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6752EB" w:rsidRPr="006752EB" w:rsidRDefault="006752EB" w:rsidP="006752EB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Hành chính</w:t>
      </w:r>
    </w:p>
    <w:p w:rsidR="006752EB" w:rsidRPr="006752EB" w:rsidRDefault="006752EB" w:rsidP="006752EB">
      <w:pPr>
        <w:jc w:val="both"/>
        <w:rPr>
          <w:rFonts w:ascii="Times New Roman" w:eastAsia="Arial" w:hAnsi="Times New Roman" w:cs="Times New Roman"/>
          <w:b/>
          <w:bCs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Họ và tên: Hồ Đức T.                             Giới tính: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am</w:t>
      </w:r>
    </w:p>
    <w:p w:rsidR="006752EB" w:rsidRPr="006752EB" w:rsidRDefault="006752EB" w:rsidP="006752EB">
      <w:pPr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Năm sinh: 1997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(23 tuổi)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                                           Nghề nghiệp: sinh viên</w:t>
      </w:r>
    </w:p>
    <w:p w:rsidR="006752EB" w:rsidRPr="006752EB" w:rsidRDefault="006752EB" w:rsidP="006752EB">
      <w:pPr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Địa chỉ: Tân Thành, Bà Rịa- Vũng Tàu</w:t>
      </w:r>
    </w:p>
    <w:p w:rsidR="006752EB" w:rsidRPr="006752EB" w:rsidRDefault="006752EB" w:rsidP="006752EB">
      <w:pPr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Nhập viện lúc 9h21p ngày 27/10/2020, hiện nằm giường hành lang 13, khoa Nội Hô hấp bệnh viện Nguyễn Tri Phương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 xml:space="preserve">Lí do nhập viện: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Đau ngực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Bệnh sử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Cách nhập viện 5 tuần, BN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thấy người nóng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về chiều và tối, không rõ nhiệt độ,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không rõ kéo dài bao lâu, sáng hôm sau thì hết. BN không kèm ớn lạnh, lạnh run, vã mồ hôi. 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Cách nhập viện 4 tuần, BN xuất hiện đau ngực phải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sau khi ngủ dậy. BN đau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phía trước, khoảng từ khoang liên sườn 5 đến khoang liên sườn 9, không chấn thương trước đó. Cơn đau liên tục trong ngày, âm ỉ, lan lên vai phải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và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hông phải. BN thấy đau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nhói lên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khi nằm, hoặc khi hít sâu,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đau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tăng khi gắng sức, đau giảm khi ngồi hoặc khi nằm nghiêng trái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, đau không liên quan bữa ăn,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BN không sử dụng thuốc giảm đau.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Thỉnh thoảng BN thức giấc trong đêm vì cơn đau ngực, sau một lúc thì giảm (BN không rõ thời gian) và BN ngủ lại được.  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Cách nhập viện khoảng 1 tuần,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BN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thấy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khó thở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khi đi ngủ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, khó thở từng cơn, cơn khó thở kéo dài khoảng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30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phút thì giảm. BN khó thở thì hít vào, khó thở giảm khi ngồi,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tăng khi nằm,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không khó thở khi gắng sức, không khó thở kịch phát về đêm. Trong cơn khó thở, BN có khò khè và thỉnh thoảng thấy nặng ngực</w:t>
      </w:r>
      <w:r w:rsidRPr="006752EB">
        <w:rPr>
          <w:rFonts w:ascii="Times New Roman" w:eastAsia="Arial" w:hAnsi="Times New Roman" w:cs="Times New Roman"/>
          <w:noProof/>
          <w:color w:val="FF0000"/>
          <w:sz w:val="24"/>
          <w:szCs w:val="24"/>
        </w:rPr>
        <w:t xml:space="preserve"> 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Cách nhập viện khoảng 1 tuần, BN thấy đau ngực và vai nhiều nên đi khám ở bệnh viện Thủ Đức, không rõ chẩn đoán. BN uống thuốc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1 tuần nhưng không hết đau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nên đi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khám lại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và nhập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khoa Nội Tim mạch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ở bệnh viện Nguyễn Tri Phương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Trong quá trình bệnh,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BN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ngất, không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hồi hộp đánh trống ngực, không ợ hơi, ợ nóng, ợ chua, không ho, không khạc đàm, không ho ra máu. Trong 1 tháng nay, BN không phẫu thuật lớn, không nằm bất động nhiều hơn 3 ngày, BN ăn uống kém và thấy ốm đi, không rõ cân nặng.</w:t>
      </w:r>
    </w:p>
    <w:p w:rsidR="006752EB" w:rsidRPr="006752EB" w:rsidRDefault="006752EB" w:rsidP="006752EB">
      <w:pPr>
        <w:ind w:firstLine="360"/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Diễn tiến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từ lúc nhập viện: </w:t>
      </w:r>
    </w:p>
    <w:p w:rsidR="006752EB" w:rsidRPr="006752EB" w:rsidRDefault="006752EB" w:rsidP="006752EB">
      <w:pPr>
        <w:pStyle w:val="ListParagraph"/>
        <w:numPr>
          <w:ilvl w:val="1"/>
          <w:numId w:val="3"/>
        </w:numPr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Ngày 1: BN sốt 39 độ, còn khó thở và đau ngực với tính chất tương tự như trước</w:t>
      </w:r>
    </w:p>
    <w:p w:rsidR="006752EB" w:rsidRPr="006752EB" w:rsidRDefault="006752EB" w:rsidP="006752EB">
      <w:pPr>
        <w:pStyle w:val="ListParagraph"/>
        <w:numPr>
          <w:ilvl w:val="1"/>
          <w:numId w:val="3"/>
        </w:numPr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Ngày 2, ngày 3: BN sốt 38 độ, khó thở và đau ngực giảm so với lúc mới nhập viện.</w:t>
      </w:r>
    </w:p>
    <w:p w:rsidR="006752EB" w:rsidRPr="006752EB" w:rsidRDefault="006752EB" w:rsidP="006752EB">
      <w:pPr>
        <w:pStyle w:val="ListParagraph"/>
        <w:numPr>
          <w:ilvl w:val="1"/>
          <w:numId w:val="3"/>
        </w:numPr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Ngày 4: BN sốt 38 độ, hết khó thở, hết đau ngực, chuyển khoa Nội Hô Hấp </w:t>
      </w:r>
    </w:p>
    <w:p w:rsidR="006752EB" w:rsidRPr="006752EB" w:rsidRDefault="006752EB" w:rsidP="006752EB">
      <w:pPr>
        <w:pStyle w:val="ListParagraph"/>
        <w:numPr>
          <w:ilvl w:val="1"/>
          <w:numId w:val="3"/>
        </w:numPr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Ngày 5: BN sốt 38 độ, than đau ngực vị trí chọc dịch, không khó thở.</w:t>
      </w:r>
    </w:p>
    <w:p w:rsidR="006752EB" w:rsidRPr="006752EB" w:rsidRDefault="006752EB" w:rsidP="006752EB">
      <w:pPr>
        <w:pStyle w:val="ListParagraph"/>
        <w:numPr>
          <w:ilvl w:val="1"/>
          <w:numId w:val="3"/>
        </w:numPr>
        <w:jc w:val="both"/>
        <w:rPr>
          <w:rFonts w:ascii="Times New Roman" w:eastAsia="Arial" w:hAnsi="Times New Roman" w:cs="Times New Roman"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Ngày 6 đến ngày 10: BN sốt 38 độ, đau ngực vị trí chọc dịch, không khó thở. BN ho khan, ho nhiều hơn lúc nằm, đau ngực tăng khi ho.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Tiền căn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lastRenderedPageBreak/>
        <w:t>Cá nhân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Bệnh lí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ind w:left="198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Nội khoa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</w:p>
    <w:p w:rsidR="006752EB" w:rsidRPr="006752EB" w:rsidRDefault="006752EB" w:rsidP="006752EB">
      <w:pPr>
        <w:pStyle w:val="ListParagraph"/>
        <w:numPr>
          <w:ilvl w:val="4"/>
          <w:numId w:val="2"/>
        </w:numPr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 xml:space="preserve">Chưa ghi nhận tiền căn khó thở , đau ngực , sốt kéo dài , khó thở trước đây. </w:t>
      </w:r>
    </w:p>
    <w:p w:rsidR="006752EB" w:rsidRPr="006752EB" w:rsidRDefault="006752EB" w:rsidP="006752EB">
      <w:pPr>
        <w:pStyle w:val="ListParagraph"/>
        <w:numPr>
          <w:ilvl w:val="4"/>
          <w:numId w:val="2"/>
        </w:numPr>
        <w:ind w:left="225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Chưa ghi nhận tiền căn bệnh van tim, suy tim, THA,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ĐTĐ,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hen, COPD, lao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, huyết khối tĩnh mạch.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ind w:left="19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Ngoại khoa: chưa ghi nhận tiền căn phẫu thuật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, không chấn thương ngực gần đây.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Dị ứng: chưa ghi nhận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Dịch tễ: BN không đi du lịch trong vòng 1 tháng qua, không đến vùng dịch sốt rét.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Thói quen sinh hoạt</w:t>
      </w:r>
    </w:p>
    <w:p w:rsidR="006752EB" w:rsidRPr="006752EB" w:rsidRDefault="006752EB" w:rsidP="006752EB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hút thuốc lá, không uống rượu bia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sử dụng thuốc kéo dài, không dùng thuốc nam thuốc bắc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4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Không ghi nhận tiền căn bất động lâu ngày.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 xml:space="preserve">Gia đình: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Chưa ghi nhận tiền căn lao, hen, THA, suy tim, bệnh van tim, bệnh lí ác tính.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 xml:space="preserve">Lược qua các cơ quan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(ngày 5/11)</w:t>
      </w:r>
    </w:p>
    <w:p w:rsidR="006752EB" w:rsidRPr="006752EB" w:rsidRDefault="006752EB" w:rsidP="006752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Tiêu hóa: không đau bụng, không đầy bụng, khó tiêu. Đi tiêu phân vàng đóng khuôn 1 lần/ngày.</w:t>
      </w:r>
    </w:p>
    <w:p w:rsidR="006752EB" w:rsidRPr="006752EB" w:rsidRDefault="006752EB" w:rsidP="006752EB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Thận niệu: không đau hông lưng, không tiểu gắt, buốt, tiểu vàng trong, không bọt, không đục, tiểu lượng 1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L/24h.</w:t>
      </w:r>
    </w:p>
    <w:p w:rsidR="006752EB" w:rsidRPr="006752EB" w:rsidRDefault="006752EB" w:rsidP="006752EB">
      <w:pPr>
        <w:pStyle w:val="ListParagraph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Thần kinh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-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Cơ xương khớp: không chóng mặt, không đau đầu, không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sưng đau các khớp, không đau cơ,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không tê tay chân. 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Khám</w:t>
      </w: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(ngày 5/11)</w:t>
      </w:r>
    </w:p>
    <w:p w:rsidR="006752EB" w:rsidRPr="006752EB" w:rsidRDefault="006752EB" w:rsidP="006752EB">
      <w:pPr>
        <w:ind w:left="720" w:firstLine="720"/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Sinh hiệu lúc nhập viện: </w:t>
      </w:r>
    </w:p>
    <w:p w:rsidR="006752EB" w:rsidRPr="006752EB" w:rsidRDefault="006752EB" w:rsidP="006752EB">
      <w:pPr>
        <w:ind w:left="720"/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M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ạch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126 lần/phút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  <w:t xml:space="preserve">HA 130/70 mmHg </w:t>
      </w:r>
    </w:p>
    <w:p w:rsidR="006752EB" w:rsidRPr="006752EB" w:rsidRDefault="006752EB" w:rsidP="006752EB">
      <w:pPr>
        <w:ind w:left="720"/>
        <w:jc w:val="both"/>
        <w:rPr>
          <w:rFonts w:ascii="Times New Roman" w:eastAsia="Arial" w:hAnsi="Times New Roman" w:cs="Times New Roman"/>
          <w:b/>
          <w:bCs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Nh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ịp thở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22 lần/phút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ab/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N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hiệt độ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37 độ C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 xml:space="preserve">Tổng quát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Tri giác: BN tỉnh, tiếp xúc tốt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Sinh hiệu: mạch 92 lần/phút, HA 130/60 mmHg, nhiệt độ 3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8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độ C, nhịp thở 22 lần/phút.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Các dấu hiệu tổng quát khác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BN nằm đầu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cao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45 độ dễ chịu.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Chiều cao 180 cm, cân nặng 70 kg, BMI=21,6  =&gt; tổng trạng trung bình theo IDI&amp;WPRO.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Da niêm hồng nhạt, không dấu mất nước, không dấu sao mạch, không xuất huyết dưới da.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phù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Hạch ngoại biên không sờ chạm.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Chi ấm, mạch ngoại biên rõ.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t xml:space="preserve">Đầu mặt cổ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Mặt cân đối, không biến dạng, không u sẹo.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Mắt không trũng, niêm mạc mắt hồng nhạt, củng mạc, kết mạc mắt không vàng.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Mũi, tai không xuất tiết, không dị vật, sờ xoang không đau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Môi không khô, lưỡi dơ, tuyến mang tai không to.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Khí quản cân đối, không lệch.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Tuyến giáp không to.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Tĩnh mạch cổ không nổi ở tư thế 45 độ.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Ngực </w:t>
      </w:r>
    </w:p>
    <w:p w:rsidR="006752EB" w:rsidRPr="006752EB" w:rsidRDefault="006752EB" w:rsidP="006752EB">
      <w:pPr>
        <w:pStyle w:val="ListParagraph"/>
        <w:numPr>
          <w:ilvl w:val="0"/>
          <w:numId w:val="11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sz w:val="24"/>
          <w:szCs w:val="24"/>
          <w:lang w:val="en-US"/>
        </w:rPr>
        <w:t>Lồng ngực: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Ngực cân đối, di động đều theo nhịp thở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, đều hai bên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, ngực không lồi lõm, khoang liên sườn không giãn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u sẹo, không mảng bầm.</w:t>
      </w:r>
    </w:p>
    <w:p w:rsidR="006752EB" w:rsidRPr="006752EB" w:rsidRDefault="006752EB" w:rsidP="006752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Tim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Mỏm tim ở khoang liên sườn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6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, đường trung đòn trái, diện đập 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2x2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cm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vertAlign w:val="superscript"/>
          <w:lang w:val="en-US"/>
        </w:rPr>
        <w:t>2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Không có dấu nảy trước ngực, không ổ đập bất thường, không rung miêu, dấu Harzer (-).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T1, T2 đều rõ, tần số 92 lần/phút. 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Không nghe thấy tiếng tim bệnh lý và âm thổi. </w:t>
      </w:r>
    </w:p>
    <w:p w:rsidR="006752EB" w:rsidRPr="006752EB" w:rsidRDefault="006752EB" w:rsidP="006752E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Phổi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: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Thở đều, tần số</w:t>
      </w:r>
      <w:r w:rsidRPr="006752EB">
        <w:rPr>
          <w:rFonts w:ascii="Times New Roman" w:eastAsia="Arial" w:hAnsi="Times New Roman" w:cs="Times New Roman"/>
          <w:noProof/>
          <w:color w:val="FF0000"/>
          <w:sz w:val="24"/>
          <w:szCs w:val="24"/>
        </w:rPr>
        <w:t xml:space="preserve"> </w:t>
      </w:r>
      <w:r w:rsidRPr="006752EB">
        <w:rPr>
          <w:rFonts w:ascii="Times New Roman" w:eastAsia="Arial" w:hAnsi="Times New Roman" w:cs="Times New Roman"/>
          <w:noProof/>
          <w:color w:val="000000" w:themeColor="text1"/>
          <w:sz w:val="24"/>
          <w:szCs w:val="24"/>
        </w:rPr>
        <w:t>22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lần/phút, không co kéo cơ hô hấp phụ, không kiểu thở bất thường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Rung thanh giảm ½ dưới phổi phải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Gõ đục ½ dưới phổi phải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Giảm âm phế bào ½ dưới phổi phải, không rale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3"/>
          <w:numId w:val="2"/>
        </w:numPr>
        <w:spacing w:after="0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Tiếng dê kêu (+).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Bụng 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Cân đối, di động theo nhịp thở, không bè, không vết rạn ra, không dấu xuất huyết, không tuần hoàn bàng hệ, không sẹo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Nhu động ruột 6l/p, âm sắc không cao, không âm thổi động mạch chủ bụng, không âm thổi động mạch thận, không âm thổi động mạch chậu chung, không âm thổi vùng gan và lách. 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Bụng mềm, không điểm đau khu trú, dấu sóng vỗ (-)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Gan: bờ trên khoang liên sườn V, bờ dưới không sờ chạm, chiều cao gan 9cm. 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Lách không không sờ chạm.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Chạm thận, rung thận (-)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Gõ trong khắp bụng, gõ đục ở gan, lách, gõ đục vùng thấp (-), vùng đục di chuyển (-)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.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Thần kinh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Cổ mềm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Không dấu thần kinh định vị, không dấu màng não </w:t>
      </w:r>
    </w:p>
    <w:p w:rsidR="006752EB" w:rsidRPr="006752EB" w:rsidRDefault="006752EB" w:rsidP="006752EB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Tứ chi</w:t>
      </w: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 </w:t>
      </w: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 xml:space="preserve">- Cơ xương khớp 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lastRenderedPageBreak/>
        <w:t>Không sưng nóng đỏ đau các khớp.</w:t>
      </w:r>
    </w:p>
    <w:p w:rsidR="006752EB" w:rsidRPr="006752EB" w:rsidRDefault="006752EB" w:rsidP="006752EB">
      <w:pPr>
        <w:pStyle w:val="ListParagraph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Không yếu liệt tay chân, không giới hạn vận độ</w:t>
      </w:r>
      <w:r>
        <w:rPr>
          <w:rFonts w:ascii="Times New Roman" w:eastAsia="Arial" w:hAnsi="Times New Roman" w:cs="Times New Roman"/>
          <w:noProof/>
          <w:sz w:val="24"/>
          <w:szCs w:val="24"/>
        </w:rPr>
        <w:t>ng.</w:t>
      </w:r>
      <w:bookmarkStart w:id="0" w:name="_GoBack"/>
      <w:bookmarkEnd w:id="0"/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Tóm tắt</w:t>
      </w:r>
    </w:p>
    <w:p w:rsidR="006752EB" w:rsidRPr="006752EB" w:rsidRDefault="006752EB" w:rsidP="006752EB">
      <w:pPr>
        <w:jc w:val="both"/>
        <w:rPr>
          <w:rFonts w:ascii="Times New Roman" w:eastAsia="Arial" w:hAnsi="Times New Roman" w:cs="Times New Roman"/>
          <w:noProof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BN nam, 23 tuổi, nhập viện vì đau ngực, qua hỏi bệnh và thăm khám ghi nhận:</w:t>
      </w:r>
    </w:p>
    <w:p w:rsidR="006752EB" w:rsidRPr="006752EB" w:rsidRDefault="006752EB" w:rsidP="006752EB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TCCN</w:t>
      </w:r>
    </w:p>
    <w:p w:rsidR="006752EB" w:rsidRPr="006752EB" w:rsidRDefault="006752EB" w:rsidP="006752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Sốt</w:t>
      </w:r>
    </w:p>
    <w:p w:rsidR="006752EB" w:rsidRPr="006752EB" w:rsidRDefault="006752EB" w:rsidP="006752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</w:rPr>
        <w:t>TCTT</w:t>
      </w:r>
    </w:p>
    <w:p w:rsidR="006752EB" w:rsidRPr="006752EB" w:rsidRDefault="006752EB" w:rsidP="006752E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 xml:space="preserve">Mỏm 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Đặt vấn đề</w:t>
      </w:r>
    </w:p>
    <w:p w:rsidR="006752EB" w:rsidRPr="006752EB" w:rsidRDefault="006752EB" w:rsidP="006752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 xml:space="preserve">Hội chứng </w:t>
      </w:r>
    </w:p>
    <w:p w:rsidR="006752EB" w:rsidRPr="006752EB" w:rsidRDefault="006752EB" w:rsidP="006752E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 xml:space="preserve">Hội chứng 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Chẩn đoán</w:t>
      </w: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:rsidR="006752EB" w:rsidRPr="006752EB" w:rsidRDefault="006752EB" w:rsidP="006752EB">
      <w:pPr>
        <w:pStyle w:val="ListParagraph"/>
        <w:numPr>
          <w:ilvl w:val="0"/>
          <w:numId w:val="10"/>
        </w:numPr>
        <w:jc w:val="both"/>
        <w:rPr>
          <w:rFonts w:ascii="Times New Roman" w:eastAsia="Arial" w:hAnsi="Times New Roman" w:cs="Times New Roman"/>
          <w:bCs/>
          <w:noProof/>
          <w:sz w:val="24"/>
          <w:szCs w:val="24"/>
          <w:lang w:val="en-US"/>
        </w:rPr>
      </w:pPr>
      <w:r w:rsidRPr="006752EB">
        <w:rPr>
          <w:rFonts w:ascii="Times New Roman" w:eastAsia="Arial" w:hAnsi="Times New Roman" w:cs="Times New Roman"/>
          <w:noProof/>
          <w:sz w:val="24"/>
          <w:szCs w:val="24"/>
          <w:lang w:val="en-US"/>
        </w:rPr>
        <w:t>Chẩn đoán sơ bộ</w:t>
      </w:r>
      <w:r w:rsidRPr="006752EB">
        <w:rPr>
          <w:rFonts w:ascii="Times New Roman" w:eastAsia="Arial" w:hAnsi="Times New Roman" w:cs="Times New Roman"/>
          <w:bCs/>
          <w:noProof/>
          <w:sz w:val="24"/>
          <w:szCs w:val="24"/>
          <w:lang w:val="en-US"/>
        </w:rPr>
        <w:t xml:space="preserve">: </w:t>
      </w:r>
    </w:p>
    <w:p w:rsidR="006752EB" w:rsidRPr="006752EB" w:rsidRDefault="006752EB" w:rsidP="006752E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>Chẩn đoán phân biệt:</w:t>
      </w:r>
    </w:p>
    <w:p w:rsidR="006752EB" w:rsidRPr="006752EB" w:rsidRDefault="006752EB" w:rsidP="006752E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noProof/>
          <w:sz w:val="24"/>
          <w:szCs w:val="24"/>
        </w:rPr>
        <w:t>Biện luận</w:t>
      </w:r>
    </w:p>
    <w:p w:rsidR="006752EB" w:rsidRPr="006752EB" w:rsidRDefault="006752EB" w:rsidP="006752EB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2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52EB" w:rsidRPr="006752EB" w:rsidRDefault="006752EB" w:rsidP="006752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752EB">
        <w:rPr>
          <w:rFonts w:ascii="Times New Roman" w:eastAsia="Arial" w:hAnsi="Times New Roman" w:cs="Times New Roman"/>
          <w:b/>
          <w:bCs/>
          <w:sz w:val="24"/>
          <w:szCs w:val="24"/>
        </w:rPr>
        <w:t>Đề nghị cận lâm sàng</w:t>
      </w:r>
    </w:p>
    <w:p w:rsidR="006752EB" w:rsidRPr="006752EB" w:rsidRDefault="006752EB" w:rsidP="006752E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Cận lâm sàng thường qui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Công thức máu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ALT, AST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BUN và </w:t>
      </w:r>
      <w:r w:rsidRPr="006752EB">
        <w:rPr>
          <w:rFonts w:ascii="Times New Roman" w:hAnsi="Times New Roman" w:cs="Times New Roman"/>
          <w:color w:val="000000"/>
          <w:sz w:val="24"/>
          <w:szCs w:val="24"/>
        </w:rPr>
        <w:t>Creatinine</w:t>
      </w: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máu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Điện giải đồ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 xml:space="preserve">Đường huyết </w:t>
      </w: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>đói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Tổng phân tích nước tiểu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ECG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X quang ngực</w:t>
      </w: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thẳng</w:t>
      </w:r>
    </w:p>
    <w:p w:rsidR="006752EB" w:rsidRPr="006752EB" w:rsidRDefault="006752EB" w:rsidP="006752EB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Cận lâm sàng chẩn đoán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CRP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</w:rPr>
        <w:t>Siêu âm tim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>Chọc dịch màng phổi, soi DMP, cấy DMP.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>Soi đàm, cấy đàm.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>Siêu âm màng phổi.</w:t>
      </w:r>
    </w:p>
    <w:p w:rsidR="006752EB" w:rsidRPr="006752EB" w:rsidRDefault="006752EB" w:rsidP="006752E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752EB">
        <w:rPr>
          <w:rFonts w:ascii="Times New Roman" w:hAnsi="Times New Roman" w:cs="Times New Roman"/>
          <w:color w:val="000000"/>
          <w:sz w:val="24"/>
          <w:szCs w:val="24"/>
          <w:lang w:val="en-US"/>
        </w:rPr>
        <w:t>Sinh hóa protein toàn phần, LDH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dịch màng phổi</w:t>
      </w:r>
    </w:p>
    <w:p w:rsidR="002A32D6" w:rsidRPr="006752EB" w:rsidRDefault="002A32D6">
      <w:pPr>
        <w:rPr>
          <w:rFonts w:ascii="Times New Roman" w:hAnsi="Times New Roman" w:cs="Times New Roman"/>
          <w:sz w:val="24"/>
          <w:szCs w:val="24"/>
        </w:rPr>
      </w:pPr>
    </w:p>
    <w:sectPr w:rsidR="002A32D6" w:rsidRPr="00675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A2775"/>
    <w:multiLevelType w:val="hybridMultilevel"/>
    <w:tmpl w:val="42DEBBDC"/>
    <w:lvl w:ilvl="0" w:tplc="D38E801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61CC9"/>
    <w:multiLevelType w:val="hybridMultilevel"/>
    <w:tmpl w:val="B5FC3C9A"/>
    <w:lvl w:ilvl="0" w:tplc="3724DA8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431B2"/>
    <w:multiLevelType w:val="hybridMultilevel"/>
    <w:tmpl w:val="FFFFFFFF"/>
    <w:lvl w:ilvl="0" w:tplc="879C0674">
      <w:start w:val="1"/>
      <w:numFmt w:val="upperRoman"/>
      <w:lvlText w:val="%1."/>
      <w:lvlJc w:val="right"/>
      <w:pPr>
        <w:ind w:left="720" w:hanging="360"/>
      </w:pPr>
    </w:lvl>
    <w:lvl w:ilvl="1" w:tplc="FDD0B128">
      <w:start w:val="1"/>
      <w:numFmt w:val="lowerLetter"/>
      <w:lvlText w:val="%2."/>
      <w:lvlJc w:val="left"/>
      <w:pPr>
        <w:ind w:left="1440" w:hanging="360"/>
      </w:pPr>
    </w:lvl>
    <w:lvl w:ilvl="2" w:tplc="E58CE80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518CF01A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AE52F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E0054">
      <w:start w:val="1"/>
      <w:numFmt w:val="lowerRoman"/>
      <w:lvlText w:val="%6."/>
      <w:lvlJc w:val="right"/>
      <w:pPr>
        <w:ind w:left="4320" w:hanging="180"/>
      </w:pPr>
    </w:lvl>
    <w:lvl w:ilvl="6" w:tplc="02782BA2">
      <w:start w:val="1"/>
      <w:numFmt w:val="decimal"/>
      <w:lvlText w:val="%7."/>
      <w:lvlJc w:val="left"/>
      <w:pPr>
        <w:ind w:left="5040" w:hanging="360"/>
      </w:pPr>
    </w:lvl>
    <w:lvl w:ilvl="7" w:tplc="69BA6A86">
      <w:start w:val="1"/>
      <w:numFmt w:val="lowerLetter"/>
      <w:lvlText w:val="%8."/>
      <w:lvlJc w:val="left"/>
      <w:pPr>
        <w:ind w:left="5760" w:hanging="360"/>
      </w:pPr>
    </w:lvl>
    <w:lvl w:ilvl="8" w:tplc="FD66F21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140E"/>
    <w:multiLevelType w:val="hybridMultilevel"/>
    <w:tmpl w:val="64DA5F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753139"/>
    <w:multiLevelType w:val="hybridMultilevel"/>
    <w:tmpl w:val="5508A5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54457"/>
    <w:multiLevelType w:val="hybridMultilevel"/>
    <w:tmpl w:val="FFFFFFFF"/>
    <w:lvl w:ilvl="0" w:tplc="14042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F822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04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568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549B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4D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CF3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00C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26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B26DE"/>
    <w:multiLevelType w:val="multilevel"/>
    <w:tmpl w:val="8B42C44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54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42E56"/>
    <w:multiLevelType w:val="hybridMultilevel"/>
    <w:tmpl w:val="93D4C698"/>
    <w:lvl w:ilvl="0" w:tplc="879C0674">
      <w:start w:val="1"/>
      <w:numFmt w:val="upperRoman"/>
      <w:lvlText w:val="%1."/>
      <w:lvlJc w:val="right"/>
      <w:pPr>
        <w:ind w:left="720" w:hanging="360"/>
      </w:pPr>
    </w:lvl>
    <w:lvl w:ilvl="1" w:tplc="FDD0B128">
      <w:start w:val="1"/>
      <w:numFmt w:val="lowerLetter"/>
      <w:lvlText w:val="%2."/>
      <w:lvlJc w:val="left"/>
      <w:pPr>
        <w:ind w:left="1440" w:hanging="360"/>
      </w:pPr>
    </w:lvl>
    <w:lvl w:ilvl="2" w:tplc="D38E8010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518CF01A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AE52F1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E0054">
      <w:start w:val="1"/>
      <w:numFmt w:val="lowerRoman"/>
      <w:lvlText w:val="%6."/>
      <w:lvlJc w:val="right"/>
      <w:pPr>
        <w:ind w:left="4320" w:hanging="180"/>
      </w:pPr>
    </w:lvl>
    <w:lvl w:ilvl="6" w:tplc="02782BA2">
      <w:start w:val="1"/>
      <w:numFmt w:val="decimal"/>
      <w:lvlText w:val="%7."/>
      <w:lvlJc w:val="left"/>
      <w:pPr>
        <w:ind w:left="5040" w:hanging="360"/>
      </w:pPr>
    </w:lvl>
    <w:lvl w:ilvl="7" w:tplc="69BA6A86">
      <w:start w:val="1"/>
      <w:numFmt w:val="lowerLetter"/>
      <w:lvlText w:val="%8."/>
      <w:lvlJc w:val="left"/>
      <w:pPr>
        <w:ind w:left="5760" w:hanging="360"/>
      </w:pPr>
    </w:lvl>
    <w:lvl w:ilvl="8" w:tplc="FD66F21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B275F3"/>
    <w:multiLevelType w:val="hybridMultilevel"/>
    <w:tmpl w:val="8ABCC74C"/>
    <w:lvl w:ilvl="0" w:tplc="140427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A681F"/>
    <w:multiLevelType w:val="multilevel"/>
    <w:tmpl w:val="8CC4DFB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6AE614D"/>
    <w:multiLevelType w:val="multilevel"/>
    <w:tmpl w:val="48F2DA72"/>
    <w:lvl w:ilvl="0">
      <w:start w:val="1"/>
      <w:numFmt w:val="bullet"/>
      <w:lvlText w:val="-"/>
      <w:lvlJc w:val="left"/>
      <w:pPr>
        <w:ind w:left="81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4227E1C"/>
    <w:multiLevelType w:val="hybridMultilevel"/>
    <w:tmpl w:val="A62091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2A53FB"/>
    <w:multiLevelType w:val="hybridMultilevel"/>
    <w:tmpl w:val="F0361040"/>
    <w:lvl w:ilvl="0" w:tplc="E56E3E3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2"/>
  </w:num>
  <w:num w:numId="10">
    <w:abstractNumId w:val="3"/>
  </w:num>
  <w:num w:numId="11">
    <w:abstractNumId w:val="0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3B"/>
    <w:rsid w:val="00027A5B"/>
    <w:rsid w:val="002A32D6"/>
    <w:rsid w:val="0046763B"/>
    <w:rsid w:val="0067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BDFE"/>
  <w15:chartTrackingRefBased/>
  <w15:docId w15:val="{5E9374C8-5E60-426A-8B9B-2336D19C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2E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911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2020-11-09T16:52:00Z</dcterms:created>
  <dcterms:modified xsi:type="dcterms:W3CDTF">2020-11-09T17:12:00Z</dcterms:modified>
</cp:coreProperties>
</file>