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Loét dạ dày - hành tá tràng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Các giai doạn của loét dạ dày - hành tá tràng trên nội soi: có 3 giai doạn sau: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a. </w:t>
      </w:r>
      <w:r w:rsidRPr="0061633C">
        <w:rPr>
          <w:rFonts w:cs="Times New Roman"/>
          <w:b/>
          <w:bCs/>
          <w:i/>
          <w:iCs/>
          <w:color w:val="000000"/>
          <w:szCs w:val="28"/>
        </w:rPr>
        <w:t>G i a i d o ạ n  h o ạ t  d ộ n g  ( a c t i v e  s tag e):</w:t>
      </w:r>
      <w:r w:rsidRPr="0061633C">
        <w:rPr>
          <w:rFonts w:cs="Times New Roman"/>
          <w:b/>
          <w:bCs/>
          <w:color w:val="000000"/>
          <w:szCs w:val="28"/>
        </w:rPr>
        <w:t xml:space="preserve"> </w:t>
      </w:r>
      <w:r w:rsidRPr="0061633C">
        <w:rPr>
          <w:rFonts w:cs="Times New Roman"/>
          <w:color w:val="000000"/>
          <w:szCs w:val="28"/>
        </w:rPr>
        <w:t xml:space="preserve">hình tròn, ovan hoặc hình kì dị, thuờng kích thuớc &lt; 1cm, 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bờ rất phù nề, phủ bởi fibrin, màu hoi lục hoặc hoi vàng hoặc hoi trắng. Ðáy có giả mạc trắng hoặc nhìn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thấy mạch (diểm dốm den 1-2mm).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b/>
          <w:bCs/>
          <w:i/>
          <w:iCs/>
          <w:color w:val="000000"/>
          <w:szCs w:val="28"/>
        </w:rPr>
        <w:t xml:space="preserve">b. G i a i d oạn l à n h  ổ l o é t  (h e a li n g  st a g e ) : </w:t>
      </w:r>
      <w:r w:rsidRPr="0061633C">
        <w:rPr>
          <w:rFonts w:cs="Times New Roman"/>
          <w:b/>
          <w:bCs/>
          <w:color w:val="000000"/>
          <w:szCs w:val="28"/>
        </w:rPr>
        <w:t xml:space="preserve"> </w:t>
      </w:r>
      <w:r w:rsidRPr="0061633C">
        <w:rPr>
          <w:rFonts w:cs="Times New Roman"/>
          <w:color w:val="000000"/>
          <w:szCs w:val="28"/>
        </w:rPr>
        <w:t>bờ ổ loét gờ lên và ít dều hon, sung huyết nhiều từ ngoại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vị dến trung tâm ổ loét, sợi to huyết phủ dáy ổ loét, dáy ổ loét màu hoi dỏ.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c.</w:t>
      </w:r>
      <w:r w:rsidRPr="0061633C">
        <w:rPr>
          <w:rFonts w:cs="Times New Roman"/>
          <w:b/>
          <w:bCs/>
          <w:color w:val="000000"/>
          <w:szCs w:val="28"/>
        </w:rPr>
        <w:t xml:space="preserve"> </w:t>
      </w:r>
      <w:r w:rsidRPr="0061633C">
        <w:rPr>
          <w:rFonts w:cs="Times New Roman"/>
          <w:b/>
          <w:bCs/>
          <w:i/>
          <w:iCs/>
          <w:color w:val="000000"/>
          <w:szCs w:val="28"/>
        </w:rPr>
        <w:t xml:space="preserve">Gi a i d o ạ n  nền s ẹ o  ( s c a r  st a g e ) : </w:t>
      </w:r>
      <w:r w:rsidRPr="0061633C">
        <w:rPr>
          <w:rFonts w:cs="Times New Roman"/>
          <w:b/>
          <w:bCs/>
          <w:color w:val="000000"/>
          <w:szCs w:val="28"/>
        </w:rPr>
        <w:t xml:space="preserve"> </w:t>
      </w:r>
      <w:r w:rsidRPr="0061633C">
        <w:rPr>
          <w:rFonts w:cs="Times New Roman"/>
          <w:color w:val="000000"/>
          <w:szCs w:val="28"/>
        </w:rPr>
        <w:t>diểm trắng, teo niêm mạc, nếp niêm mạc hội tụ vào trung tâm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sẹo.</w:t>
      </w:r>
    </w:p>
    <w:p w:rsidR="00F774A6" w:rsidRPr="0061633C" w:rsidRDefault="00F774A6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Nếu có chống chỉ dịnh nội soi ống mềm, có thể nội soi bằng viên nang.</w:t>
      </w:r>
    </w:p>
    <w:p w:rsidR="00ED255E" w:rsidRPr="0061633C" w:rsidRDefault="00A77BF5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b/>
          <w:bCs/>
          <w:color w:val="000000"/>
          <w:szCs w:val="28"/>
        </w:rPr>
        <w:t xml:space="preserve"> </w:t>
      </w:r>
      <w:r w:rsidR="00ED255E" w:rsidRPr="0061633C">
        <w:rPr>
          <w:rFonts w:cs="Times New Roman"/>
          <w:b/>
          <w:bCs/>
          <w:color w:val="000000"/>
          <w:szCs w:val="28"/>
        </w:rPr>
        <w:t>2 .  C h ẩ n  d o á n  b i ế n  c h ứ n g  v à  t h á i  d ộ  x ử  l i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a. </w:t>
      </w:r>
      <w:r w:rsidRPr="0061633C">
        <w:rPr>
          <w:rFonts w:cs="Times New Roman"/>
          <w:b/>
          <w:bCs/>
          <w:i/>
          <w:iCs/>
          <w:color w:val="000000"/>
          <w:szCs w:val="28"/>
        </w:rPr>
        <w:t xml:space="preserve">X u ấ t  h u y ế t  d u ờ n g  ti ê u  h o á  tr ên do l o é t  dạ d à y </w:t>
      </w:r>
      <w:r w:rsidRPr="0061633C">
        <w:rPr>
          <w:rFonts w:cs="Times New Roman"/>
          <w:b/>
          <w:bCs/>
          <w:color w:val="000000"/>
          <w:szCs w:val="28"/>
        </w:rPr>
        <w:t xml:space="preserve"> -  </w:t>
      </w:r>
      <w:r w:rsidRPr="0061633C">
        <w:rPr>
          <w:rFonts w:cs="Times New Roman"/>
          <w:b/>
          <w:bCs/>
          <w:i/>
          <w:iCs/>
          <w:color w:val="000000"/>
          <w:szCs w:val="28"/>
        </w:rPr>
        <w:t>tá tr à ng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Lâm sàng: hội chứng thiếu máu, nôn máu tuoi hoặc/và máu cục, di ngoài phân den. Trên hình ảnh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nội soi duờng tiêu hoá trên mô tả giai doạn xuất huyết (theo phân loại Forrest). Các xét nghiệm cần làm: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công thức máu, dông máu co bản, nội soi duờng tiêu hoá trên cấp cứu, ...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Ðiều trị: truyền máu, dịch, các thuốc ức chế bom proton (PPI) liều cao duờng tinh mạch, nội soi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duờng tiêu hóa trên cấp cứu: cầm máu qua nội soi (clip, tiêm cầm máu qua nội soi, argonplasma). Nếu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diều trị nội khoa kết hợp cầm máu qua nội soi thát bại chuyển phẫu thuật.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484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 b.</w:t>
      </w:r>
      <w:r w:rsidRPr="0061633C">
        <w:rPr>
          <w:rFonts w:cs="Times New Roman"/>
          <w:b/>
          <w:bCs/>
          <w:i/>
          <w:iCs/>
          <w:color w:val="000000"/>
          <w:szCs w:val="28"/>
        </w:rPr>
        <w:t>. T h ủ n g  dạ d à y  -  tá t r à n g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i/>
          <w:iCs/>
          <w:color w:val="000000"/>
          <w:szCs w:val="28"/>
        </w:rPr>
        <w:t>-</w:t>
      </w:r>
      <w:r w:rsidRPr="0061633C">
        <w:rPr>
          <w:rFonts w:cs="Times New Roman"/>
          <w:color w:val="000000"/>
          <w:szCs w:val="28"/>
        </w:rPr>
        <w:t xml:space="preserve"> Lâm sàng: dau bụng dữ dội, co cứng thành bụng.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Xử trí: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+ Phẫu thuật khâu lỗ thủng.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+ Cắt dạ dày khi nghi ngờ ung thu hoặc không khâu duợc lỗ thủng.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b/>
          <w:bCs/>
          <w:color w:val="000000"/>
          <w:szCs w:val="28"/>
        </w:rPr>
        <w:t xml:space="preserve">c .  </w:t>
      </w:r>
      <w:r w:rsidRPr="0061633C">
        <w:rPr>
          <w:rFonts w:cs="Times New Roman"/>
          <w:b/>
          <w:bCs/>
          <w:i/>
          <w:iCs/>
          <w:color w:val="000000"/>
          <w:szCs w:val="28"/>
        </w:rPr>
        <w:t>R ò  vào các t ạ n g  x u n g  q ua n h  (d u ờ n g  mật, r u ộ t  n on , tụy, d ạ i  tr àng, . . . )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i/>
          <w:iCs/>
          <w:color w:val="000000"/>
          <w:szCs w:val="28"/>
        </w:rPr>
        <w:t>-</w:t>
      </w:r>
      <w:r w:rsidRPr="0061633C">
        <w:rPr>
          <w:rFonts w:cs="Times New Roman"/>
          <w:color w:val="000000"/>
          <w:szCs w:val="28"/>
        </w:rPr>
        <w:t xml:space="preserve"> Chẩn doán: chụp CT có uống thuốc dối quang, nội soi,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lastRenderedPageBreak/>
        <w:t>- Ðiều trị: phẫu thuật.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b/>
          <w:bCs/>
          <w:i/>
          <w:iCs/>
          <w:color w:val="000000"/>
          <w:szCs w:val="28"/>
        </w:rPr>
        <w:t>d. H ẹ p  m ô n  vị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i/>
          <w:iCs/>
          <w:color w:val="000000"/>
          <w:szCs w:val="28"/>
        </w:rPr>
        <w:t>-</w:t>
      </w:r>
      <w:r w:rsidRPr="0061633C">
        <w:rPr>
          <w:rFonts w:cs="Times New Roman"/>
          <w:color w:val="000000"/>
          <w:szCs w:val="28"/>
        </w:rPr>
        <w:t xml:space="preserve"> Chẩn doán: nôn ra thức an cu, bụng óc ách buổi sáng, dau bụng nhiều, an không tiêu.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- Nội soi: thấy hẹp môn vị hoặc tá tràng, máy nội soi qua khó khan hoặc không thể qua duợc. Trong 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truờng hợp nghi ngờ ung thu hoá: cần sinh thiết dể làm mô bệnh học.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Ðiều trị: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+ Ðiều trị không phẫu thuật: nong chỗ hẹp trong truờng hợp hẹp lảnh tính.</w:t>
      </w:r>
    </w:p>
    <w:p w:rsidR="00ED255E" w:rsidRPr="0061633C" w:rsidRDefault="00ED255E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+ Phẫu thuật: nong thất bại hoặc ung thu.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b/>
          <w:bCs/>
          <w:color w:val="000000"/>
          <w:szCs w:val="28"/>
        </w:rPr>
        <w:t>3.  Ð I Ề U  T R Ị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Mục tiêu của diều trị PUD là làm liền ổ loét, giảm dau và ngan ngừa biến chứng do loét bao gồm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loại trừ các yếu tố nguy co gây loét và dùng thuốc chống loét.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Nguyên tắc diều trị: không dùng phối hợp các thuốc cùng co chế, không dùng nhóm acid cùng lúc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với các thuốc khác. Ðiều trị nội khoa (chống loét, diều trị triệu chứng) là chù yếu. Hiện tại, chỉ phẫu thuật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khi diều trị nội khoa mà không có kết quả.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Nếu ổ loét nghi ung thu hoá: sau 1 tháng nội soi sinh thiết lại, nếu ổ loét không dỡ nên diều trị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ngoại khoa.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Thời gian diều trị: 4 - 8  tuần/dợt diều trị. Có thể kéo dài tùy theo kết quả diều trị.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Kiểm tra nội soi lại sau diều trị.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- Sau 8 tuần nếu không dỡ trên nội soi, nên nội soi nhuộm màu, siêu âm nội soi. Nếu nghi ngờ ung 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thu hoặc ung thu nên phẫu thuật.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b/>
          <w:bCs/>
          <w:color w:val="000000"/>
          <w:szCs w:val="28"/>
        </w:rPr>
        <w:t>1 .  N h ó m  t h u ố c  k h á n g  a c i d  ( A n t a c i d s )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Là các thuốc có chứa nhôm hoặc calci, magnesl hydroxit, nhóm này có tác dụng trung hoà acid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không ảnh huờng dến bài tiết dịch vị cung nhu pepsin, 1-3 giờ sau bữa an và di ngủ.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b/>
          <w:bCs/>
          <w:color w:val="000000"/>
          <w:szCs w:val="28"/>
        </w:rPr>
        <w:t>2 .  N h ỏ m  ứ c  c h ế  t h ụ  t h ể  h i s t a m i n  H 2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Thuốc ức chế thụ thể H2: hiện nay thuờng dùng các loại: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+ Cimetidin 800mg -  uống/tiêm tinh mạch.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lastRenderedPageBreak/>
        <w:t>+ Ranitidin 300mg -  uống/tiêm tinh mạch.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+ Famotidin 40mg -  uống/tiêm tinh mạch.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+ Nizatadin 300mg -  uống.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(Liều tiêm tinh mạch thông thuờng bằng 1/2 liều uống).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Uu diểm của thuốc nhóm này là rẻ tiền, an toàn nhung các thuốc này khả nang ức chế acid dịch vị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yếu hon so với nhóm PPI.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b/>
          <w:bCs/>
          <w:color w:val="000000"/>
          <w:szCs w:val="28"/>
        </w:rPr>
        <w:t>3 .  N h ó m  ứ c  c h ế  b o m  p r o t o n  ( P r o t o n  P u m p  I n h i b i t o r s  -  P P I )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Ðây là nhóm thuốc ức chế acid dịch vị mạnh nhất hiện nay thuờng dùng các nhóm sau: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Huớng dẫn chẩn doán và diêu trị bệnh </w:t>
      </w:r>
      <w:r w:rsidRPr="0061633C">
        <w:rPr>
          <w:rFonts w:cs="Times New Roman"/>
          <w:b/>
          <w:bCs/>
          <w:color w:val="000000"/>
          <w:szCs w:val="28"/>
        </w:rPr>
        <w:t xml:space="preserve">Nội </w:t>
      </w:r>
      <w:r w:rsidRPr="0061633C">
        <w:rPr>
          <w:rFonts w:cs="Times New Roman"/>
          <w:color w:val="000000"/>
          <w:szCs w:val="28"/>
        </w:rPr>
        <w:t>khoa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+ Omeprazl viên 20mg hoặc 40mg, ống 40mg.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+ Lansoprazol viên 30mg.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+ Pantoprazol viên 20mg hoặc 40mg, ống 40mg.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+ Rabeprazol viên 10mg hoặc 20mg, ống 20mg.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+ Esomeprazol viên 20mg hoặc 40mg, ống 40mg.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4. Nhóm bảo vệ niêm mạc dạ dày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- Sucrafat: bảo vệ tế bào bao bọc ổ loét, ngan sự khuyếch tán nguợc của ion H+, ức chế pepsin và 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hấp phụ muối mật: có tác dụng phòng loét cấp tính và làm lành loét mạn tính mà không ảnh huởng tới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bài tiết dịch vị và pepsin. Nên uống từ 30 phút dến 60 phút truớc an.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i/>
          <w:iCs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 xml:space="preserve">- Bismuth: vừa có tác dụng bảo vệ niêm mạc dạ dày -  tá tràng vừa có tác dụng diệt </w:t>
      </w:r>
      <w:r w:rsidRPr="0061633C">
        <w:rPr>
          <w:rFonts w:cs="Times New Roman"/>
          <w:i/>
          <w:iCs/>
          <w:color w:val="000000"/>
          <w:szCs w:val="28"/>
        </w:rPr>
        <w:t>H.pylori.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i/>
          <w:iCs/>
          <w:color w:val="000000"/>
          <w:szCs w:val="28"/>
        </w:rPr>
        <w:t>-</w:t>
      </w:r>
      <w:r w:rsidRPr="0061633C">
        <w:rPr>
          <w:rFonts w:cs="Times New Roman"/>
          <w:color w:val="000000"/>
          <w:szCs w:val="28"/>
        </w:rPr>
        <w:t xml:space="preserve"> Misoprostol: là dồng dẳng với prostaglandin E, có tác dụng bảo vệ niêm mạc dạ dày vì làm tang bài 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tiết chất nhầy và bicarbonat dồng thời làm tang dòng máu tới niêm mạc dạ dày - tá tràng. Hàm luợng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viên 200mcg. Liều dùng thuờng 400mcg -  800mcg/ngày, uống. Hiện ít dùng do tác dụng phụ.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i/>
          <w:iCs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 xml:space="preserve">5. Các kháng sinh diệt </w:t>
      </w:r>
      <w:r w:rsidRPr="0061633C">
        <w:rPr>
          <w:rFonts w:cs="Times New Roman"/>
          <w:i/>
          <w:iCs/>
          <w:color w:val="000000"/>
          <w:szCs w:val="28"/>
        </w:rPr>
        <w:t>H.pylori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-Amoxicillin 500mg: kháng thuốc ít.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Metronidazol/tinidazol 500mg, hiện nay thuốc này bị kháng rất nhiều, sau khi uống bệnh nhân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lastRenderedPageBreak/>
        <w:t>thuờng mệt.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Clarithromycin 250mg, 500mg.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Bismuth.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Furazolidon: nitrofuran thuốc này ít dùng ở nuớc ta.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Fluoroquinolones: Levofloxacin 500mg.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6. Ðiều trị ngoại khoa (phẫu thuật)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Các chỉ dịnh diều trị ngoại khoa hiện nay rất hạn chế chỉ phẫu thuật khi: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- Xuất huyết tiêu hóa do chảy máu dạ dày -  tá tràng diều trị nội khoa thất bại, nếu ổ loét lành tính: 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khâu thủng, nếu ổ loét ác tính phẫu thuật cắt bỏ dạ dày.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Thủng dạ dày -  tá tràng.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Hẹp môn vị.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Ung thu hóa.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Rò dạ dày -  tá tràng vào các tạng lân cận.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 xml:space="preserve">7. Phác dồ diệt </w:t>
      </w:r>
      <w:r w:rsidRPr="0061633C">
        <w:rPr>
          <w:rFonts w:cs="Times New Roman"/>
          <w:i/>
          <w:iCs/>
          <w:color w:val="000000"/>
          <w:szCs w:val="28"/>
        </w:rPr>
        <w:t>H.pyori</w:t>
      </w:r>
      <w:r w:rsidRPr="0061633C">
        <w:rPr>
          <w:rFonts w:cs="Times New Roman"/>
          <w:color w:val="000000"/>
          <w:szCs w:val="28"/>
        </w:rPr>
        <w:t xml:space="preserve"> theo Hội tiêu hoá Hoa Kỳ (Theo FDA của Mỹ)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a. </w:t>
      </w:r>
      <w:r w:rsidRPr="0061633C">
        <w:rPr>
          <w:rFonts w:cs="Times New Roman"/>
          <w:i/>
          <w:iCs/>
          <w:color w:val="000000"/>
          <w:szCs w:val="28"/>
        </w:rPr>
        <w:t>Bismuth</w:t>
      </w:r>
      <w:r w:rsidRPr="0061633C">
        <w:rPr>
          <w:rFonts w:cs="Times New Roman"/>
          <w:color w:val="000000"/>
          <w:szCs w:val="28"/>
        </w:rPr>
        <w:t xml:space="preserve"> -  </w:t>
      </w:r>
      <w:r w:rsidRPr="0061633C">
        <w:rPr>
          <w:rFonts w:cs="Times New Roman"/>
          <w:i/>
          <w:iCs/>
          <w:color w:val="000000"/>
          <w:szCs w:val="28"/>
        </w:rPr>
        <w:t>metronidazol -  tetracyclin dùng 14 ngày</w:t>
      </w:r>
      <w:r w:rsidRPr="0061633C">
        <w:rPr>
          <w:rFonts w:cs="Times New Roman"/>
          <w:color w:val="000000"/>
          <w:szCs w:val="28"/>
        </w:rPr>
        <w:t xml:space="preserve"> (không dùng cho nguời duới 18 tuổi)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Pepto bismuth X 2 viên uống 2 lần/ngày.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Metronidazol 250mg X 2 viên X 2 lần/ngày.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Tetracyclin 250mg X 2 viên X 2 lần/ngày.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Phối hợp VỚI kháng histamin H2 X 4 tuần hoặc PPI X 4 -  6 tuần.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i/>
          <w:iCs/>
          <w:color w:val="000000"/>
          <w:szCs w:val="28"/>
        </w:rPr>
        <w:t>b. Phác dồ 10 ngày hoặc 14 ngày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 PPI X 1 viên X 2 lần/ngày X 10 hoặc 14 ngày (omeprazol 20mg, lanzoprazol 30mg).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-Amoxicillin 500mg X 2 viên X 2 lần/ngày.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Clarithromycin 500mg X 1 viên X 2 lần/ngày.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i/>
          <w:iCs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 xml:space="preserve">c. </w:t>
      </w:r>
      <w:r w:rsidRPr="0061633C">
        <w:rPr>
          <w:rFonts w:cs="Times New Roman"/>
          <w:i/>
          <w:iCs/>
          <w:color w:val="000000"/>
          <w:szCs w:val="28"/>
        </w:rPr>
        <w:t>Phác dồ 10 ngày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PPI (esomeprazlo 40mg) X 1 viên X 2 lần/ngày.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 Amoxillin 500mg X 2 viên X 2 lần/ngày.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 Clarithromycin 500mg X 1 viên X 2 lần/ngày.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b/>
          <w:bCs/>
          <w:i/>
          <w:iCs/>
          <w:color w:val="000000"/>
          <w:szCs w:val="28"/>
        </w:rPr>
        <w:t>d. Phác dồ 10 ngày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PPI 1 viên X 2 lần/ngày X 10 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Levofloxacin 500mg 1 viên X 1 lần/ngày X 10 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 Amoxilin 500mg 2 viên X 2 lần/ngày X 10 ngày.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8. Các truờng hợp kháng thuốc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lastRenderedPageBreak/>
        <w:t xml:space="preserve">Hầu hết các truờng hợp loét dạ dày -  tá tràng liền ổ loét sau 8 tuần diều trị, một số ít ổ loét không 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liền duợc xem là kháng thuốc hay loét dai dẳng (refractory): trong truờng hợp này phải tìm nguyên nhân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dể diều trị.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Các câu hỏi duợc dặt ra với bệnh nhân là: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Có duợc uống dúng thuốc, dủ liều hay không?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Có duợc dùng thuốc kháng H2, PPI hay không?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- Nhiễm </w:t>
      </w:r>
      <w:r w:rsidRPr="0061633C">
        <w:rPr>
          <w:rFonts w:cs="Times New Roman"/>
          <w:i/>
          <w:iCs/>
          <w:color w:val="000000"/>
          <w:szCs w:val="28"/>
        </w:rPr>
        <w:t>H.pylori</w:t>
      </w:r>
      <w:r w:rsidRPr="0061633C">
        <w:rPr>
          <w:rFonts w:cs="Times New Roman"/>
          <w:color w:val="000000"/>
          <w:szCs w:val="28"/>
        </w:rPr>
        <w:t xml:space="preserve"> hay không?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- Có tiếp tục dùng NSAID?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 xml:space="preserve">- Bệnh nhân có dùng thuốc thoả dáng hay không? nếu ổ loét lớn &gt; 2cm, có thể phải dánh giá sau 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12 tuần diều trị.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Bệnh nhân có thuộc nhóm tang tiết nhu loét trong hội chứng Zollinger -  Ellison.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- Loại trừ các truờng hợp loét tiền ung thu dể diều trị sớm.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9. Thay dổi lối sống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Bò thuốc lá, thuốc lào và dề phòng khi dùng NSAIDs.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color w:val="000000"/>
          <w:szCs w:val="28"/>
        </w:rPr>
        <w:t>TÀI LIỆU THAM KHẢO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61633C">
        <w:rPr>
          <w:rFonts w:cs="Times New Roman"/>
          <w:i/>
          <w:iCs/>
          <w:color w:val="000000"/>
          <w:szCs w:val="28"/>
        </w:rPr>
        <w:t>mzmmmmmmmmmmsmmMMmmmmmmmmKmmmmm</w:t>
      </w:r>
    </w:p>
    <w:p w:rsidR="00A42017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>1. Sleisenger &amp; Fordtran’s Gastrointestinal and Liver Disease, 8th ed.</w:t>
      </w:r>
    </w:p>
    <w:p w:rsidR="00F774A6" w:rsidRPr="0061633C" w:rsidRDefault="00A42017" w:rsidP="0061633C">
      <w:pPr>
        <w:autoSpaceDE w:val="0"/>
        <w:autoSpaceDN w:val="0"/>
        <w:adjustRightInd w:val="0"/>
        <w:spacing w:after="0"/>
        <w:jc w:val="left"/>
        <w:rPr>
          <w:rFonts w:cs="Times New Roman"/>
          <w:color w:val="000000"/>
          <w:szCs w:val="28"/>
        </w:rPr>
      </w:pPr>
      <w:r w:rsidRPr="0061633C">
        <w:rPr>
          <w:rFonts w:cs="Times New Roman"/>
          <w:color w:val="000000"/>
          <w:szCs w:val="28"/>
        </w:rPr>
        <w:t xml:space="preserve">2. Theodore M. Bayless, Anna Mae Diehl (2005): </w:t>
      </w:r>
      <w:r w:rsidRPr="0061633C">
        <w:rPr>
          <w:rFonts w:cs="Times New Roman"/>
          <w:i/>
          <w:iCs/>
          <w:color w:val="000000"/>
          <w:szCs w:val="28"/>
        </w:rPr>
        <w:t>“Advanced Therapy in Gastroenterology and</w:t>
      </w:r>
    </w:p>
    <w:p w:rsidR="009A10EC" w:rsidRPr="0061633C" w:rsidRDefault="009A10EC" w:rsidP="0061633C">
      <w:pPr>
        <w:jc w:val="left"/>
        <w:rPr>
          <w:rFonts w:cs="Times New Roman"/>
          <w:szCs w:val="28"/>
        </w:rPr>
      </w:pPr>
      <w:bookmarkStart w:id="0" w:name="_GoBack"/>
      <w:bookmarkEnd w:id="0"/>
    </w:p>
    <w:sectPr w:rsidR="009A10EC" w:rsidRPr="0061633C" w:rsidSect="00A420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Vni 25 Ambiance BT Swash"/>
    <w:panose1 w:val="020F0502020204030204"/>
    <w:charset w:val="00"/>
    <w:family w:val="roman"/>
    <w:notTrueType/>
    <w:pitch w:val="default"/>
  </w:font>
  <w:font w:name="Cambria">
    <w:altName w:val="Times New Roman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A6"/>
    <w:rsid w:val="0002644E"/>
    <w:rsid w:val="00032A3D"/>
    <w:rsid w:val="00042C6D"/>
    <w:rsid w:val="000719E4"/>
    <w:rsid w:val="000854AA"/>
    <w:rsid w:val="000E19E8"/>
    <w:rsid w:val="000F469C"/>
    <w:rsid w:val="001172BA"/>
    <w:rsid w:val="001274E4"/>
    <w:rsid w:val="0014218B"/>
    <w:rsid w:val="00163FB5"/>
    <w:rsid w:val="00194251"/>
    <w:rsid w:val="001E4A9A"/>
    <w:rsid w:val="00211733"/>
    <w:rsid w:val="00221098"/>
    <w:rsid w:val="0025430A"/>
    <w:rsid w:val="0026260B"/>
    <w:rsid w:val="00266173"/>
    <w:rsid w:val="002B21DB"/>
    <w:rsid w:val="002C37D7"/>
    <w:rsid w:val="00302630"/>
    <w:rsid w:val="003058CC"/>
    <w:rsid w:val="00345F05"/>
    <w:rsid w:val="00364759"/>
    <w:rsid w:val="003B5474"/>
    <w:rsid w:val="003F6BCE"/>
    <w:rsid w:val="00425ADB"/>
    <w:rsid w:val="00436C88"/>
    <w:rsid w:val="00446C3B"/>
    <w:rsid w:val="004B0755"/>
    <w:rsid w:val="004B739D"/>
    <w:rsid w:val="00500DCE"/>
    <w:rsid w:val="00506BDC"/>
    <w:rsid w:val="00575EFA"/>
    <w:rsid w:val="00580556"/>
    <w:rsid w:val="00584AEE"/>
    <w:rsid w:val="005E5E38"/>
    <w:rsid w:val="00614BC1"/>
    <w:rsid w:val="0061633C"/>
    <w:rsid w:val="00616756"/>
    <w:rsid w:val="00646791"/>
    <w:rsid w:val="006475E7"/>
    <w:rsid w:val="006970BD"/>
    <w:rsid w:val="006A0883"/>
    <w:rsid w:val="006A2D40"/>
    <w:rsid w:val="007B5053"/>
    <w:rsid w:val="007C62DB"/>
    <w:rsid w:val="00846265"/>
    <w:rsid w:val="0086698D"/>
    <w:rsid w:val="008808B5"/>
    <w:rsid w:val="00882BFE"/>
    <w:rsid w:val="008A0FED"/>
    <w:rsid w:val="008A586A"/>
    <w:rsid w:val="008D667F"/>
    <w:rsid w:val="008E3059"/>
    <w:rsid w:val="00902E51"/>
    <w:rsid w:val="0090439D"/>
    <w:rsid w:val="00912988"/>
    <w:rsid w:val="0095090E"/>
    <w:rsid w:val="00996C54"/>
    <w:rsid w:val="00996F12"/>
    <w:rsid w:val="009A10EC"/>
    <w:rsid w:val="009C0C9D"/>
    <w:rsid w:val="00A42017"/>
    <w:rsid w:val="00A442B9"/>
    <w:rsid w:val="00A77BF5"/>
    <w:rsid w:val="00A825C7"/>
    <w:rsid w:val="00AC7B0D"/>
    <w:rsid w:val="00AE5F5B"/>
    <w:rsid w:val="00AF6DD7"/>
    <w:rsid w:val="00AF7FDA"/>
    <w:rsid w:val="00B26659"/>
    <w:rsid w:val="00B52B6F"/>
    <w:rsid w:val="00B83A26"/>
    <w:rsid w:val="00B94979"/>
    <w:rsid w:val="00BA4614"/>
    <w:rsid w:val="00BB6C12"/>
    <w:rsid w:val="00BC73E3"/>
    <w:rsid w:val="00BD1DFB"/>
    <w:rsid w:val="00BD5BA7"/>
    <w:rsid w:val="00BF01B7"/>
    <w:rsid w:val="00C50980"/>
    <w:rsid w:val="00C8102A"/>
    <w:rsid w:val="00C841CE"/>
    <w:rsid w:val="00C906C7"/>
    <w:rsid w:val="00CA51BE"/>
    <w:rsid w:val="00CB3B41"/>
    <w:rsid w:val="00CB4864"/>
    <w:rsid w:val="00CE65F0"/>
    <w:rsid w:val="00CF17ED"/>
    <w:rsid w:val="00CF4237"/>
    <w:rsid w:val="00D854AF"/>
    <w:rsid w:val="00D923A9"/>
    <w:rsid w:val="00DC1FE4"/>
    <w:rsid w:val="00DD0B5F"/>
    <w:rsid w:val="00E41009"/>
    <w:rsid w:val="00E66397"/>
    <w:rsid w:val="00E74804"/>
    <w:rsid w:val="00E87EC9"/>
    <w:rsid w:val="00ED255E"/>
    <w:rsid w:val="00EF70FA"/>
    <w:rsid w:val="00F061CD"/>
    <w:rsid w:val="00F6381B"/>
    <w:rsid w:val="00F76344"/>
    <w:rsid w:val="00F774A6"/>
    <w:rsid w:val="00FA6F0F"/>
    <w:rsid w:val="00FB0C4D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411A2B-32C5-4E9E-BAA3-540F47AB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Hương Nguyễn</cp:lastModifiedBy>
  <cp:revision>6</cp:revision>
  <dcterms:created xsi:type="dcterms:W3CDTF">2015-12-06T19:12:00Z</dcterms:created>
  <dcterms:modified xsi:type="dcterms:W3CDTF">2017-07-24T04:31:00Z</dcterms:modified>
</cp:coreProperties>
</file>