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34"/>
          <w:szCs w:val="34"/>
        </w:rPr>
        <w:t>UNG THU BIỂU MỒ TÊ BÀO GAN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I. ÐỊNH NGHIA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Ung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thu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biểu mô tế bào gan là ung thu xuất phát từ tế bào gan (hepato cellular carcinoma - HCC). 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Các khối u ác tính xuất phát từ các tế bảo biểu mô tế bào duờng mật, u mạch máu, u tế bào Kuffer,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sarcom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tế bào Kuffer, ... là ung thu gan nguyên phát nhung không phải HCC.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III. NGUYÊN NHÂN VÀ CÁC YÉU TÓ NGUY c o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Nhiễm virus viêm gan B, </w:t>
      </w:r>
      <w:r>
        <w:rPr>
          <w:rFonts w:ascii="Segoe UI" w:hAnsi="Segoe UI" w:cs="Segoe UI"/>
          <w:b/>
          <w:bCs/>
          <w:color w:val="000000"/>
          <w:sz w:val="26"/>
          <w:szCs w:val="26"/>
        </w:rPr>
        <w:t xml:space="preserve">c, </w:t>
      </w:r>
      <w:r>
        <w:rPr>
          <w:rFonts w:ascii="Arial" w:hAnsi="Arial" w:cs="Arial"/>
          <w:color w:val="000000"/>
          <w:sz w:val="20"/>
          <w:szCs w:val="20"/>
        </w:rPr>
        <w:t xml:space="preserve">trong dó, viêm gan virus B là nguyên nhân chủ yếu gây ung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thu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gan ở </w:t>
      </w:r>
    </w:p>
    <w:p w:rsidR="006D232F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nuớc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ta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Các triệu chứng do ung thu di can: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+ Di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can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mạch máu, di can tại chỗ: di can tinh mạch cửa gây huyết khối trong lòng tinh mạch cửa. 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Chẩn doán xác dịnh bằng siêu âm, siêu âm Doppler gan.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Bién chứng này làm tang nguy co vỡ búi giãn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tinh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mạch thực quản hoặc tinh mạch dạ dày.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+ Di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can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phổi: ho ra máu, tức ngực, chụp Xquang có dám mờ rải rác ở phổi.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+ Di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can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xuong: dau nhức các ống xuong, cột sống, xét nghiệm có tang calci máu.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Hội chứng cận ung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thu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có thể gặp một vài triệu chứng ở bệnh nhân HCC: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+ Tang hồng cầu: chiếm khoảng 3-12%. Da có màu dỏ tím, củng mạc mắt có nhiều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tia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huyết. Xét 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nghiệm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công thức máu thấy số luợng hồng cầu &gt; 5.5T/I. Vì vậy, khi bệnh nhân xo gan có tang hồng cầu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cần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chú ý dể tìm ung thu gan.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+ Hạ duờng máu: bệnh nhân có những con hạ duờng huyết.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2. Xét nghiệm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-AFP (alpha fetoprotein): là dấu ấn sinh học quan trọng nhất dễ chẩn doán HCC. Giá trị bình thuờng 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&lt; 20ng/ml. Mức tang AFP thực sự có giá trị chẩn doán là &gt; 400ng/ml, giá trị này càng cao thì càng có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ý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nghia chẩn doán.Tuy nhiên, có khoảng 20-30% bệnh nhân HCC có AFP bình thuờng. Một số truờng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hợp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AFP tang mà không phải HCC nhu trong các bệnh gan mạn tính, u bào thai, ...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fGT</w:t>
      </w:r>
      <w:proofErr w:type="gramEnd"/>
      <w:r>
        <w:rPr>
          <w:rFonts w:ascii="Arial" w:hAnsi="Arial" w:cs="Arial"/>
          <w:color w:val="000000"/>
          <w:sz w:val="20"/>
          <w:szCs w:val="20"/>
        </w:rPr>
        <w:t>, LDH dặc biệt isoenzym LDH 5 tang, ferritin tang, calci máu tang, glucose máu hạ.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Xét nghiệm dánh giá chức nang gan: công thức máu, dông máu, xét nghiệm sinh hóa máu: protein, 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albumin</w:t>
      </w:r>
      <w:proofErr w:type="gramEnd"/>
      <w:r>
        <w:rPr>
          <w:rFonts w:ascii="Arial" w:hAnsi="Arial" w:cs="Arial"/>
          <w:color w:val="000000"/>
          <w:sz w:val="20"/>
          <w:szCs w:val="20"/>
        </w:rPr>
        <w:t>, ALT, AST, bilirubin binh thuờng hoặc có thay dổi khi có xo gan.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- Các marker viêm gan: HBsAg, anti HCV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 ...</w:t>
      </w:r>
      <w:proofErr w:type="gramEnd"/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3. Các phuong pháp chẩn doán hình ảnh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</w:t>
      </w: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Siêu âm: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là phuong pháp tham dò hình ảnh duợc lựa chọn dầu tiên vì dễ áp dụng, có vai trò quan 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trọng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trong việc phát hiện sớm HCC. Hình ảnh siêu âm của khối HCC có thể là khối giảm âm, tang âm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hoặc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khối hỗn hợp âm, có thể có dấu hiệu mắt trâu, thể khảm, ...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b.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Siêu âm Doppler: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xác dịnh mức dộ tang sinh mạch trong khối u, dánh giá tình trạng tinh mạch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cửa</w:t>
      </w:r>
      <w:proofErr w:type="gramEnd"/>
      <w:r>
        <w:rPr>
          <w:rFonts w:ascii="Arial" w:hAnsi="Arial" w:cs="Arial"/>
          <w:color w:val="000000"/>
          <w:sz w:val="20"/>
          <w:szCs w:val="20"/>
        </w:rPr>
        <w:t>, các nhánh của tinh mạch gan.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c.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 xml:space="preserve">Chụp cắt lớp </w:t>
      </w:r>
      <w:proofErr w:type="gramStart"/>
      <w:r>
        <w:rPr>
          <w:rFonts w:ascii="Arial" w:hAnsi="Arial" w:cs="Arial"/>
          <w:i/>
          <w:iCs/>
          <w:color w:val="000000"/>
          <w:sz w:val="20"/>
          <w:szCs w:val="20"/>
        </w:rPr>
        <w:t>vi</w:t>
      </w:r>
      <w:proofErr w:type="gramEnd"/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tính (CLVT- Computer Tomography):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chụp CLVT xoắn ốc ba pha (spiral CT) - khi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chua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tiêm thuốc cản quang: khối u giảm tỉ trọng so VỚI nhu mô gan.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Pha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dộng mạch: khối ngấm thuốc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nhanh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Pha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tinh mạch cửa: khối u hầu nhu không ngấm cản quang.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Pha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muộn: khối thoát thuốc nhanh.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d. Chụp cộng huởng từ (Magnetic Resonance Imaging - MRI):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MRI có dộ nhạy cao trong chẩn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doán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HCC, có thể phát hiện duợc khối u nhỏ, có giá trị hon HCC trong dánh giá chi tiết nhân vệ tinh, 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xâm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lấn tinh mạch.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Có thể phân biệt HCC với u máu, u gan thứ phát.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Có thể chụp MRI khi siêu âm nghi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ngờ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có u nhỏ mà chụp CLVT không thấy u hoặc không rõ ràng.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4. Phuong pháp chẩn doán mô bệnh học và tế bào học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a. Chẩn doán tế bào học: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duợc sử dụng dể chẩn doán xác dịnh HCC. Chọc hút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kim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nhỏ duới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huớng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dẫn siêu âm có dộ an toàn và hiệu quả cao.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Ðộ nhạy từ 90-95%, dộ dặc hiệu 91-93%.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Phiến dồ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duợc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nhuộm bằng Giemsa hoặc HE. Có thể xác dịnh mức dộ biệt hóa cao, vừa, thấp dể chẩn doán dộ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ác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tính.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b. Chẩn doán mô bệnh học: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sinh thiết bằng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kim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nhỏ hoặc súng sinh thiết duới huớng dẫn của siêu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âm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, CT hoặc qua soi ổ bụng.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Chẩn doán mô bệnh học giúp xác dịnh cấu trúc và phân loại thể HCC.</w:t>
      </w:r>
      <w:proofErr w:type="gramEnd"/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555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16"/>
        </w:rPr>
        <w:t>H</w:t>
      </w:r>
      <w:r>
        <w:rPr>
          <w:rFonts w:ascii="Arial" w:hAnsi="Arial" w:cs="Arial"/>
          <w:color w:val="000000"/>
          <w:sz w:val="12"/>
          <w:szCs w:val="12"/>
        </w:rPr>
        <w:t>uớng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dẫn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chẩn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doán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color w:val="000000"/>
          <w:sz w:val="12"/>
          <w:szCs w:val="12"/>
        </w:rPr>
        <w:t>va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diéu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trị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bệnh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N</w:t>
      </w:r>
      <w:r>
        <w:rPr>
          <w:rFonts w:ascii="Arial" w:hAnsi="Arial" w:cs="Arial"/>
          <w:color w:val="000000"/>
          <w:sz w:val="16"/>
          <w:szCs w:val="16"/>
        </w:rPr>
        <w:t>ội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khoa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Xét nghiệm tế bào học và mô bệnh học là tiêu chuẩn vàng dể chẩn doán.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Tuy nhiên, tế bào học cung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có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thể sai nên chẩn doán HCC cần phải kết hợp nhiều triệu chứng lâm sàng, xét nghiệm và chẩn doán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hình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ảnh.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Những truờng hợp trên siêu âm phát hiện có u gan mà có những chống chỉ dịnh chọc hút tế bào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nhu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ở bệnh nhân xo gan có cổ truớng nhiều, rối loạn dông máu, vị trí khó chọc,... thì cần kết hợp xét 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nghiệm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AFP và chụp CLVT xác dịnh tính chất tang sinh mạch của khối u. Nếu AFP &gt; 400ng/ml và hình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lastRenderedPageBreak/>
        <w:t>ảnh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HCC diển hình trên chụp CLVT thì tuong dối chắc chắn. Nếu AFP tang ít hoặc hình ảnh trên CLVT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không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diển hình thì cần làm thêm các phuong pháp chẩn doán hình ảnh khác nhu MRI, ...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5. Xác dịnh u gan trên gan xo hay gan lành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Khoảng 70% ung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thu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gan phát triển trên gan xo. Chức nang gan, vị trí, kích thuớc khối u là những 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yếu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tố chính dể lựa chọn phuong pháp diều trị và tiên luợng. Vì vậy, cần xác dịnh mức dộ xo gan ở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bệnh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nhân HCC.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Chẩn doán gan xo: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+ Lâm sàng: gan cứng chắc, bờ duới sắc. Hội chứng tang áp lực tinh mạch cửa và hội chứng suy 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tế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bào gan (xem bài “ Xo gan").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+ Xét nghiệm: albumin máu giảm, bilirubin máu tang, tiểu cầu giảm.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Tỉ lệ prothrombin giảm.</w:t>
      </w:r>
      <w:proofErr w:type="gramEnd"/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+ Siêu âm bụng: hình thái gan thay dổi, tang áp lực tinh mạch cửa.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+ Nội soi tiêu hóa trên: giãn tinh mạch thực quản, tinh mạch phình vị, mosaique thân vị.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- Chẩn doán giai doạn xo gan: sử dụng bảng diểm Child- Pugh.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6. Chẩn doán phân biệt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a.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 xml:space="preserve">Áp </w:t>
      </w:r>
      <w:proofErr w:type="gramStart"/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xe</w:t>
      </w:r>
      <w:proofErr w:type="gramEnd"/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 xml:space="preserve"> gan: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thuờng gan to và dau, có diểm dau chói, có hội chứng nhiễm trùng. Chọc hút ổ giảm 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ảm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có mủ.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b.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 xml:space="preserve">Ung </w:t>
      </w:r>
      <w:proofErr w:type="gramStart"/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thu</w:t>
      </w:r>
      <w:proofErr w:type="gramEnd"/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 xml:space="preserve"> gan thứ phát: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thuờng thứ phát sau ung thu ống tiêu hoá, ung thu phế quản và ung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thu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vú, ...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Thuờng xuất hiện trên gan lảnh.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Không có triệu chứng của viêm gan mạn.</w:t>
      </w:r>
      <w:proofErr w:type="gramEnd"/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Có triệu chứng của co quan dích siêu âm thuờng có nhiều khối trong gan có hình ảnh “mắt trâu” 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trung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tâm tang âm xung quanh có viền giảm âm.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AFP không tang.</w:t>
      </w:r>
      <w:proofErr w:type="gramEnd"/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Segoe UI" w:hAnsi="Segoe UI" w:cs="Segoe UI"/>
          <w:color w:val="000000"/>
          <w:sz w:val="18"/>
          <w:szCs w:val="18"/>
        </w:rPr>
      </w:pPr>
      <w:proofErr w:type="gramStart"/>
      <w:r>
        <w:rPr>
          <w:rFonts w:ascii="Arial" w:hAnsi="Arial" w:cs="Arial"/>
          <w:b/>
          <w:bCs/>
          <w:color w:val="000000"/>
          <w:sz w:val="18"/>
          <w:szCs w:val="18"/>
        </w:rPr>
        <w:t>c</w:t>
      </w:r>
      <w:proofErr w:type="gramEnd"/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.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u  </w:t>
      </w: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gan lành tính nhu các tang sản nốt vùng (focal nodular hyperplasia), adenom, u máu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trong</w:t>
      </w:r>
      <w:proofErr w:type="gramEnd"/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 xml:space="preserve"> gan: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thuờng trên nền gan bình thuờng.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Không có các triệu chứng co nang và thực thể.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Chụp 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CLVT và MRI không có dặc diểm của HCC.</w:t>
      </w:r>
      <w:proofErr w:type="gramEnd"/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Trong truờng hợp nghi ngờ u máu trong gan, chụp SPECT gan với 99mTc gắn hồng cầu tự thân có 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giá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trị chẩn doán xác dịnh u mạch máu gan có kích thuớc &gt; 1,5cm.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d.</w:t>
      </w:r>
      <w:r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Các u gan không phải biểu mô tế bào gan: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ung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thu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biểu mô tế bào duờng mật, u tế bào Kuffer,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sarcom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tế bào Kuffer, sarcom xo sợi, sarcom mỡ, osarcom co tron,...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Ðẻ phân biệt cần dịnh luợng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aFP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và sinh thiết gan hoặc tế bào học giúp chẩn doán xác dịnh.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IV. ÐIỀU TRỊ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1. Các phuong pháp diều trị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a. </w:t>
      </w: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Ðiều trị ngoại khoa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Phẫu thuật cắt gan: cắt nhân ung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thu</w:t>
      </w:r>
      <w:proofErr w:type="gramEnd"/>
      <w:r>
        <w:rPr>
          <w:rFonts w:ascii="Arial" w:hAnsi="Arial" w:cs="Arial"/>
          <w:color w:val="000000"/>
          <w:sz w:val="20"/>
          <w:szCs w:val="20"/>
        </w:rPr>
        <w:t>, cắt gan hạn chế, cắt hạ phân thùy, một thùy gan.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Chỉ dịnh: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+ Khối u nhỏ &lt; 5cm, phẫu thuật uu tiên cho khối u &lt; 3cm trên gan lành, dặc biệt ở gan trái.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+ Chức nang gan còn tốt: trên gan lành hoặc xo gan ở giai doạn Child-pugh A.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556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16"/>
        </w:rPr>
        <w:t>H</w:t>
      </w:r>
      <w:r>
        <w:rPr>
          <w:rFonts w:ascii="Arial" w:hAnsi="Arial" w:cs="Arial"/>
          <w:color w:val="000000"/>
          <w:sz w:val="12"/>
          <w:szCs w:val="12"/>
        </w:rPr>
        <w:t>uớng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dân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chấn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doán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proofErr w:type="gramStart"/>
      <w:r>
        <w:rPr>
          <w:rFonts w:ascii="Arial" w:hAnsi="Arial" w:cs="Arial"/>
          <w:color w:val="000000"/>
          <w:sz w:val="12"/>
          <w:szCs w:val="12"/>
        </w:rPr>
        <w:t>va</w:t>
      </w:r>
      <w:proofErr w:type="gramEnd"/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diểu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trị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bệnh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b/>
          <w:bCs/>
          <w:color w:val="000000"/>
          <w:sz w:val="18"/>
          <w:szCs w:val="18"/>
        </w:rPr>
        <w:t>N</w:t>
      </w:r>
      <w:r>
        <w:rPr>
          <w:rFonts w:ascii="Arial" w:hAnsi="Arial" w:cs="Arial"/>
          <w:b/>
          <w:bCs/>
          <w:color w:val="000000"/>
          <w:sz w:val="14"/>
          <w:szCs w:val="14"/>
        </w:rPr>
        <w:t>ội</w:t>
      </w:r>
      <w:r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khoa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+ Chua có di can.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Phẫu thuật thắt dộng mạch gan: chỉ dịnh cho những truờng hợp chảy máu do vỡ nhân ung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thu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Trong ung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thu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gan nhiều khối thì kết quả rất hạn chế.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- Phẫu thuật ghép gan: HCC trên nền viêm gan mạn tính.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b. Tiêm cồn tuyệt dói (PEI), acid acetic vào khói u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-</w:t>
      </w:r>
      <w:r>
        <w:rPr>
          <w:rFonts w:ascii="Arial" w:hAnsi="Arial" w:cs="Arial"/>
          <w:color w:val="000000"/>
          <w:sz w:val="20"/>
          <w:szCs w:val="20"/>
        </w:rPr>
        <w:t xml:space="preserve"> Chỉ dịnh: khối u nhỏ &lt; 5cm, dặc biệt khối &lt; 3cm ở bệnh nhân không thể phẫu thuật.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Tiến hành tiêm cồn tuyệt dối vào khối giữa khối u duới huớng dẫn của siêu âm. Luợng cồn và số 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lần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tiêm tùy thuộc vào kích thuớc khối u.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Luợng cồn mỗi lần tiêm thuờng từ 2-1 Oml. Tổng luợng cồn duợc tính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theo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công thức: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V(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ml) = 4 / 3 </w:t>
      </w:r>
      <w:r>
        <w:rPr>
          <w:rFonts w:ascii="Arial" w:hAnsi="Arial" w:cs="Arial"/>
          <w:color w:val="000000"/>
          <w:sz w:val="16"/>
          <w:szCs w:val="16"/>
        </w:rPr>
        <w:t xml:space="preserve">x t t </w:t>
      </w:r>
      <w:r>
        <w:rPr>
          <w:rFonts w:ascii="Arial" w:hAnsi="Arial" w:cs="Arial"/>
          <w:color w:val="000000"/>
          <w:sz w:val="20"/>
          <w:szCs w:val="20"/>
        </w:rPr>
        <w:t>(</w:t>
      </w:r>
      <w:r>
        <w:rPr>
          <w:rFonts w:ascii="Arial" w:hAnsi="Arial" w:cs="Arial"/>
          <w:color w:val="000000"/>
          <w:sz w:val="16"/>
          <w:szCs w:val="16"/>
        </w:rPr>
        <w:t>y</w:t>
      </w:r>
      <w:r>
        <w:rPr>
          <w:rFonts w:ascii="Arial" w:hAnsi="Arial" w:cs="Arial"/>
          <w:color w:val="000000"/>
          <w:sz w:val="20"/>
          <w:szCs w:val="20"/>
        </w:rPr>
        <w:t>+1)3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i/>
          <w:iCs/>
          <w:color w:val="000000"/>
          <w:sz w:val="12"/>
          <w:szCs w:val="12"/>
        </w:rPr>
        <w:t>Tr ong dó,</w:t>
      </w:r>
      <w:r>
        <w:rPr>
          <w:rFonts w:ascii="Arial" w:hAnsi="Arial" w:cs="Arial"/>
          <w:color w:val="000000"/>
          <w:sz w:val="14"/>
          <w:szCs w:val="14"/>
        </w:rPr>
        <w:t xml:space="preserve"> y </w:t>
      </w:r>
      <w:r>
        <w:rPr>
          <w:rFonts w:ascii="Arial" w:hAnsi="Arial" w:cs="Arial"/>
          <w:i/>
          <w:iCs/>
          <w:color w:val="000000"/>
          <w:sz w:val="12"/>
          <w:szCs w:val="12"/>
        </w:rPr>
        <w:t>là b á n  k i n h  k h ố i  U (cm) th ê m  1cm v ù n g  n g o ạ i  v i  k h ố i  u.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Phuong pháp này tiến hành duợc nhiều lần có thể tiến hành 1 tuần 2 lần. Có thể phối hợp với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phuong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pháp tắc dộng mạch gan.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c. </w:t>
      </w: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 xml:space="preserve">Ðốt nhiệt khói u gan bằng sóng cao tẳn (radio frequency thermal ablation </w:t>
      </w:r>
      <w:r>
        <w:rPr>
          <w:rFonts w:ascii="Arial" w:hAnsi="Arial" w:cs="Arial"/>
          <w:i/>
          <w:iCs/>
          <w:color w:val="000000"/>
          <w:sz w:val="20"/>
          <w:szCs w:val="20"/>
        </w:rPr>
        <w:t>- RFA):</w:t>
      </w:r>
      <w:r>
        <w:rPr>
          <w:rFonts w:ascii="Arial" w:hAnsi="Arial" w:cs="Arial"/>
          <w:color w:val="000000"/>
          <w:sz w:val="20"/>
          <w:szCs w:val="20"/>
        </w:rPr>
        <w:t xml:space="preserve"> phá hủy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khối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u bằng nhiệt tần số radio duợc sử dụng phổ biến dần thay thế phuong pháp tiêm cồn. Kích thuớc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vùng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hoại tử lớn hon và tì lệ tái phát thấp hon tiêm cồn.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Chỉ dịnh: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HCC 1 khối u &lt; 5cm hoặc u &lt; 7cm không có tang sinh mạch.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HCC nhiều khối thì số khối &lt; 3 và kích 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thuớc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mỗi khối &lt; 3cm.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Chống chỉ dịnh: HCC có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di can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tinh mạch cửa hoặc di can xa.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chức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nang gan kém (Child C).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RFA có thể tiến hành qua phẫu thuật bụng hoặc nội soi ổ bụng, qua da duới huớng dẫn của siêu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lastRenderedPageBreak/>
        <w:t>âm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là phổ biến nhất.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- Có thể phối hợp RFA với TOCE, PEI, phẫu thuật.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d. Tắc mạch hóa dầu chọn lọc dộng mạch gan (TOCE - transarterial oily chemo embolization):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khi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gây tắc dộng mạch gan sẽ làm mất nguồn nuôi duỡng khối u dẫn dến khối u hoại tử và chậm phát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triển</w:t>
      </w:r>
      <w:proofErr w:type="gramEnd"/>
      <w:r>
        <w:rPr>
          <w:rFonts w:ascii="Arial" w:hAnsi="Arial" w:cs="Arial"/>
          <w:color w:val="000000"/>
          <w:sz w:val="20"/>
          <w:szCs w:val="20"/>
        </w:rPr>
        <w:t>, hóa chất chống ung thu trộn dều với lipiodol thành nhu dịch và duợc bom vào nhánh dộng mạch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nuôi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khối u, sau dó dộng mạch này sẽ duợc gây tắc bằng spongel. Có thể phối hợp với các phuong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pháp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khác sau khi nút mạch nhu tiêm cồn, dốt sóng cao tần nhằm tiêu diệt phần tế bào ung thu còn lại.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Chỉ dịnh: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HCC 1 khối u trên gan lành hoặc gan xo.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Khối u tang sinh mạch.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Chống chỉ dịnh: HCC có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di can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tinh mạch cửa hoặc di can xa, ung thu gan nhiều khối lan tỏa, chức 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nang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gan kém (Child C).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- Phuong pháp này có thể tiến hành nhiều lần.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e. </w:t>
      </w: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Ðiều trị hóa chất qua duờng toàn thân: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hiệu quả kém ít duợc áp dụng.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Thuốc chống ung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thu</w:t>
      </w:r>
      <w:proofErr w:type="gramEnd"/>
      <w:r>
        <w:rPr>
          <w:rFonts w:ascii="Arial" w:hAnsi="Arial" w:cs="Arial"/>
          <w:color w:val="000000"/>
          <w:sz w:val="20"/>
          <w:szCs w:val="20"/>
        </w:rPr>
        <w:t>: doxorubicin, 5-fluouracil, cisplatin, mitomicin.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f. Liệu pháp phân tử dích: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thuốc mới dang duợc nghiên cứu lâm sàng giai doạn III.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Sorafenib ức chế sự phát triển tế bào vả ức chế tang sinh mạch máu của khối u, thúc dẩy quá trình 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18"/>
          <w:szCs w:val="18"/>
        </w:rPr>
      </w:pPr>
      <w:proofErr w:type="gramStart"/>
      <w:r>
        <w:rPr>
          <w:rFonts w:ascii="Arial" w:hAnsi="Arial" w:cs="Arial"/>
          <w:color w:val="000000"/>
          <w:sz w:val="18"/>
          <w:szCs w:val="18"/>
        </w:rPr>
        <w:t>chết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tế bào theo chuong trình.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- Chỉ dịnh: diều trị hỗ trợ phối hợp cùng các biện pháp diều trị trên.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- Liều luợng: sorafenib 200mg- 400mg hai lần trong ngày.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Ðiều trị ung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thu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biểu mô tế bào gan có nhiều phuong pháp, có thể phối hợp các phuong pháp diều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trị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nhằm tang hiệu quả diệt tế bào ung thu gan và kéo dài thời gian sống thêm. Việc chọn lựa và phối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hợp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các phuong pháp tùy thuộc vào tình trạng bệnh nhân, tình trạng gan xo, kích thuớc và mạch của 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khối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u gan.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Hiệu quả diều trị cung phụ thuộc kích thuớc khối u và chức nang gan.</w:t>
      </w:r>
      <w:proofErr w:type="gramEnd"/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2. Ðiều trị triệu chứng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16"/>
          <w:szCs w:val="16"/>
        </w:rPr>
        <w:t>H</w:t>
      </w:r>
      <w:r>
        <w:rPr>
          <w:rFonts w:ascii="Arial" w:hAnsi="Arial" w:cs="Arial"/>
          <w:color w:val="000000"/>
          <w:sz w:val="12"/>
          <w:szCs w:val="12"/>
        </w:rPr>
        <w:t>uớng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dản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chẩn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doán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và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diếu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trị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bệnh</w:t>
      </w:r>
      <w:r>
        <w:rPr>
          <w:rFonts w:ascii="Arial" w:hAnsi="Arial" w:cs="Arial"/>
          <w:color w:val="000000"/>
          <w:sz w:val="16"/>
          <w:szCs w:val="16"/>
        </w:rPr>
        <w:t xml:space="preserve"> N</w:t>
      </w:r>
      <w:r>
        <w:rPr>
          <w:rFonts w:ascii="Arial" w:hAnsi="Arial" w:cs="Arial"/>
          <w:color w:val="000000"/>
          <w:sz w:val="12"/>
          <w:szCs w:val="12"/>
        </w:rPr>
        <w:t>ội</w:t>
      </w:r>
      <w:r>
        <w:rPr>
          <w:rFonts w:ascii="Arial" w:hAnsi="Arial" w:cs="Arial"/>
          <w:color w:val="00000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sz w:val="12"/>
          <w:szCs w:val="12"/>
        </w:rPr>
        <w:t>khoa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a. Giảm dau: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diều trị giảm dau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theo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thang giảm dau 3 bậc của WHO.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+ Bậc 1: dau nhẹ.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Dùng thuốc giảm dau không opioid.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Paracetamol liều khởi dầu 500mg,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6 giờ/lần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Không dùng ở bệnh nhân có suy gan.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Các thuốc giảm dau chống viêm không stesoid (NSAID) nhu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diclofenac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25-75mg 8-12 giờ/lần, tối da 200mg/ngày. Ibuprofen 400-800mg 6-8 giờ/lần, tối da 2400mg/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ngày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Thận trọng ở bệnh nhân có suy thận, rối loạn dông máu, giảm tiểu cầu.</w:t>
      </w:r>
      <w:proofErr w:type="gramEnd"/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+ Bậc 2: dau trung bình. Các opioid yếu: codeln 30-60mg 3^1 giờ/lần, tối da 360mg/ngày. Có thể dùng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các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thuốc giảm dau có phối hợp codein nhu Efferalgan codein, Dextropropoxyphen 65mg 4 giờ/lần.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+ Bậc 3: dau nặng.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Dùng opioid mạnh nhu morphin.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Liều bắt dầu 5mg uống, sau 30 phút dánh giá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lại</w:t>
      </w:r>
      <w:proofErr w:type="gramEnd"/>
      <w:r>
        <w:rPr>
          <w:rFonts w:ascii="Arial" w:hAnsi="Arial" w:cs="Arial"/>
          <w:color w:val="000000"/>
          <w:sz w:val="20"/>
          <w:szCs w:val="20"/>
        </w:rPr>
        <w:t>, có thể tang dến 10mg, dùng 4 giờ/lần. Morphin tiêm duới da hoặc tinh mạch: liều khởi dầu 2-5mg,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3-4 giờ/lần.</w:t>
      </w:r>
      <w:proofErr w:type="gramEnd"/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Miếng dán da: Fentanyl có tác dụng kéo dài 48-72 giờ.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Các phuong pháp diều trị giảm dau khác nhu giảm dau bằng từ truờng và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vi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sóng dang duợc một 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số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co sờ nghiên cứu và thực hiện nhu viện K, viện Quân y 108.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b. Dinh duỡng: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nếu bệnh nhân không 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an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duợc phải truyền dịch thay thế.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c. </w:t>
      </w: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Ðiều trị cổ truớng nếu có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i/>
          <w:iCs/>
          <w:color w:val="000000"/>
          <w:sz w:val="20"/>
          <w:szCs w:val="20"/>
        </w:rPr>
        <w:t>- Cỗ</w:t>
      </w:r>
      <w:r>
        <w:rPr>
          <w:rFonts w:ascii="Arial" w:hAnsi="Arial" w:cs="Arial"/>
          <w:color w:val="000000"/>
          <w:sz w:val="20"/>
          <w:szCs w:val="20"/>
        </w:rPr>
        <w:t xml:space="preserve"> truớng dịch thấm: lợi tiểu, chọc tháo dịch, truyền albumin.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- Cổ truớng máu: chọc tháo bớt nếu cổ truớng quá cang.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Segoe UI" w:hAnsi="Segoe UI" w:cs="Segoe UI"/>
          <w:b/>
          <w:bCs/>
          <w:i/>
          <w:iCs/>
          <w:color w:val="000000"/>
          <w:sz w:val="18"/>
          <w:szCs w:val="18"/>
        </w:rPr>
        <w:t>d. Ðiều trị các triệu chứng suy gan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(nếu có)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V. Dự PHÒNG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HCC là bệnh khá phổ biến tại Việt Nam do tỉ lệ viêm gan B mạn tính, xo gan do viêm gan B rất cao, 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các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buớc dự phòng HCC bao gồm: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Tiêm phòng, tránh lây nhiễm HBV và HCV, tránh các tác nhân phối hợp nhu ruợu, các thực phẩm 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bị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mốc có aflatoxin B1. Các biện pháp an toàn truyền máu</w:t>
      </w:r>
      <w:proofErr w:type="gramStart"/>
      <w:r>
        <w:rPr>
          <w:rFonts w:ascii="Arial" w:hAnsi="Arial" w:cs="Arial"/>
          <w:color w:val="000000"/>
          <w:sz w:val="20"/>
          <w:szCs w:val="20"/>
        </w:rPr>
        <w:t>, ...</w:t>
      </w:r>
      <w:proofErr w:type="gramEnd"/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Ðiều trị viêm gan virus B và </w:t>
      </w:r>
      <w:r>
        <w:rPr>
          <w:rFonts w:ascii="Arial" w:hAnsi="Arial" w:cs="Arial"/>
          <w:color w:val="000000"/>
          <w:sz w:val="26"/>
          <w:szCs w:val="26"/>
        </w:rPr>
        <w:t xml:space="preserve">c </w:t>
      </w:r>
      <w:r>
        <w:rPr>
          <w:rFonts w:ascii="Arial" w:hAnsi="Arial" w:cs="Arial"/>
          <w:color w:val="000000"/>
          <w:sz w:val="20"/>
          <w:szCs w:val="20"/>
        </w:rPr>
        <w:t xml:space="preserve">từ thể cấp không trờ thành mạn tính, từ viêm gan mạn không thành 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color w:val="00000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xo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gan.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- Siêu âm ổ bụng và dịnh luợng AFP dịnh kì ở những bệnh nhân có tổn thuong gan mạn tính vả xo </w:t>
      </w:r>
    </w:p>
    <w:p w:rsidR="00581037" w:rsidRDefault="00581037" w:rsidP="00581037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4"/>
          <w:szCs w:val="24"/>
        </w:rPr>
      </w:pPr>
      <w:proofErr w:type="gramStart"/>
      <w:r>
        <w:rPr>
          <w:rFonts w:ascii="Arial" w:hAnsi="Arial" w:cs="Arial"/>
          <w:color w:val="000000"/>
          <w:sz w:val="20"/>
          <w:szCs w:val="20"/>
        </w:rPr>
        <w:t>gan</w:t>
      </w:r>
      <w:proofErr w:type="gramEnd"/>
      <w:r>
        <w:rPr>
          <w:rFonts w:ascii="Arial" w:hAnsi="Arial" w:cs="Arial"/>
          <w:color w:val="000000"/>
          <w:sz w:val="20"/>
          <w:szCs w:val="20"/>
        </w:rPr>
        <w:t xml:space="preserve"> dóng vai trò quan trọng trong chẩn doán sớm, hiệu quả diều trị.</w:t>
      </w:r>
    </w:p>
    <w:p w:rsidR="009A10EC" w:rsidRDefault="009A10EC" w:rsidP="00581037">
      <w:pPr>
        <w:autoSpaceDE w:val="0"/>
        <w:autoSpaceDN w:val="0"/>
        <w:adjustRightInd w:val="0"/>
        <w:spacing w:after="0" w:line="240" w:lineRule="auto"/>
        <w:jc w:val="left"/>
      </w:pPr>
    </w:p>
    <w:sectPr w:rsidR="009A10EC" w:rsidSect="00584AEE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12F7" w:rsidRDefault="00E012F7" w:rsidP="00581037">
      <w:pPr>
        <w:spacing w:after="0" w:line="240" w:lineRule="auto"/>
      </w:pPr>
      <w:r>
        <w:separator/>
      </w:r>
    </w:p>
  </w:endnote>
  <w:endnote w:type="continuationSeparator" w:id="0">
    <w:p w:rsidR="00E012F7" w:rsidRDefault="00E012F7" w:rsidP="00581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12F7" w:rsidRDefault="00E012F7" w:rsidP="00581037">
      <w:pPr>
        <w:spacing w:after="0" w:line="240" w:lineRule="auto"/>
      </w:pPr>
      <w:r>
        <w:separator/>
      </w:r>
    </w:p>
  </w:footnote>
  <w:footnote w:type="continuationSeparator" w:id="0">
    <w:p w:rsidR="00E012F7" w:rsidRDefault="00E012F7" w:rsidP="005810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037"/>
    <w:rsid w:val="0002644E"/>
    <w:rsid w:val="00032A3D"/>
    <w:rsid w:val="00042C6D"/>
    <w:rsid w:val="000719E4"/>
    <w:rsid w:val="000854AA"/>
    <w:rsid w:val="000E19E8"/>
    <w:rsid w:val="000F469C"/>
    <w:rsid w:val="00101610"/>
    <w:rsid w:val="001172BA"/>
    <w:rsid w:val="001274E4"/>
    <w:rsid w:val="0014218B"/>
    <w:rsid w:val="00163FB5"/>
    <w:rsid w:val="00194251"/>
    <w:rsid w:val="001E4A9A"/>
    <w:rsid w:val="00211733"/>
    <w:rsid w:val="00221098"/>
    <w:rsid w:val="0025430A"/>
    <w:rsid w:val="0026260B"/>
    <w:rsid w:val="00266173"/>
    <w:rsid w:val="002B21DB"/>
    <w:rsid w:val="002C37D7"/>
    <w:rsid w:val="00302630"/>
    <w:rsid w:val="003058CC"/>
    <w:rsid w:val="00345F05"/>
    <w:rsid w:val="00364759"/>
    <w:rsid w:val="003B5474"/>
    <w:rsid w:val="003F6BCE"/>
    <w:rsid w:val="0042493D"/>
    <w:rsid w:val="00425ADB"/>
    <w:rsid w:val="00436C88"/>
    <w:rsid w:val="00446C3B"/>
    <w:rsid w:val="004B0755"/>
    <w:rsid w:val="004B739D"/>
    <w:rsid w:val="00500DCE"/>
    <w:rsid w:val="00506BDC"/>
    <w:rsid w:val="00575EFA"/>
    <w:rsid w:val="00580556"/>
    <w:rsid w:val="00581037"/>
    <w:rsid w:val="00584AEE"/>
    <w:rsid w:val="005E5E38"/>
    <w:rsid w:val="005F204F"/>
    <w:rsid w:val="00614BC1"/>
    <w:rsid w:val="00616756"/>
    <w:rsid w:val="00646791"/>
    <w:rsid w:val="006475E7"/>
    <w:rsid w:val="006970BD"/>
    <w:rsid w:val="006A0883"/>
    <w:rsid w:val="006A2D40"/>
    <w:rsid w:val="006D232F"/>
    <w:rsid w:val="007B5053"/>
    <w:rsid w:val="007C62DB"/>
    <w:rsid w:val="00846265"/>
    <w:rsid w:val="0086698D"/>
    <w:rsid w:val="008808B5"/>
    <w:rsid w:val="00882BFE"/>
    <w:rsid w:val="008A0FED"/>
    <w:rsid w:val="008A586A"/>
    <w:rsid w:val="008D667F"/>
    <w:rsid w:val="008E3059"/>
    <w:rsid w:val="0090439D"/>
    <w:rsid w:val="00912988"/>
    <w:rsid w:val="009429DD"/>
    <w:rsid w:val="0095090E"/>
    <w:rsid w:val="00996C54"/>
    <w:rsid w:val="00996F12"/>
    <w:rsid w:val="009A10EC"/>
    <w:rsid w:val="009C0C9D"/>
    <w:rsid w:val="00A442B9"/>
    <w:rsid w:val="00A825C7"/>
    <w:rsid w:val="00AC7B0D"/>
    <w:rsid w:val="00AE5F5B"/>
    <w:rsid w:val="00AF6DD7"/>
    <w:rsid w:val="00AF7FDA"/>
    <w:rsid w:val="00B26659"/>
    <w:rsid w:val="00B52B6F"/>
    <w:rsid w:val="00B83A26"/>
    <w:rsid w:val="00B94979"/>
    <w:rsid w:val="00BA4614"/>
    <w:rsid w:val="00BC73E3"/>
    <w:rsid w:val="00BD1DFB"/>
    <w:rsid w:val="00BD5BA7"/>
    <w:rsid w:val="00BF01B7"/>
    <w:rsid w:val="00C50980"/>
    <w:rsid w:val="00C8102A"/>
    <w:rsid w:val="00C841CE"/>
    <w:rsid w:val="00C906C7"/>
    <w:rsid w:val="00CA51BE"/>
    <w:rsid w:val="00CB3B41"/>
    <w:rsid w:val="00CB4864"/>
    <w:rsid w:val="00CE65F0"/>
    <w:rsid w:val="00CF17ED"/>
    <w:rsid w:val="00CF4237"/>
    <w:rsid w:val="00D854AF"/>
    <w:rsid w:val="00D923A9"/>
    <w:rsid w:val="00DC1FE4"/>
    <w:rsid w:val="00DD0B5F"/>
    <w:rsid w:val="00E012F7"/>
    <w:rsid w:val="00E41009"/>
    <w:rsid w:val="00E66397"/>
    <w:rsid w:val="00E74804"/>
    <w:rsid w:val="00E87EC9"/>
    <w:rsid w:val="00EF70FA"/>
    <w:rsid w:val="00F061CD"/>
    <w:rsid w:val="00F6381B"/>
    <w:rsid w:val="00F76344"/>
    <w:rsid w:val="00FA6F0F"/>
    <w:rsid w:val="00FB0C4D"/>
    <w:rsid w:val="00FE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037"/>
  </w:style>
  <w:style w:type="paragraph" w:styleId="Footer">
    <w:name w:val="footer"/>
    <w:basedOn w:val="Normal"/>
    <w:link w:val="FooterChar"/>
    <w:uiPriority w:val="99"/>
    <w:unhideWhenUsed/>
    <w:rsid w:val="00581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0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037"/>
  </w:style>
  <w:style w:type="paragraph" w:styleId="Footer">
    <w:name w:val="footer"/>
    <w:basedOn w:val="Normal"/>
    <w:link w:val="FooterChar"/>
    <w:uiPriority w:val="99"/>
    <w:unhideWhenUsed/>
    <w:rsid w:val="00581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0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2015-12-09T18:18:00Z</dcterms:created>
  <dcterms:modified xsi:type="dcterms:W3CDTF">2015-12-09T18:23:00Z</dcterms:modified>
</cp:coreProperties>
</file>