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DD55" w14:textId="461DD15C" w:rsidR="002C05EC" w:rsidRDefault="00090A31" w:rsidP="00090A31">
      <w:pPr>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Tài liệu SV Ca LS Hôn Mê</w:t>
      </w:r>
    </w:p>
    <w:p w14:paraId="606214D1" w14:textId="77777777" w:rsidR="005350AD" w:rsidRDefault="005350AD" w:rsidP="00E32F8D">
      <w:pPr>
        <w:jc w:val="both"/>
        <w:rPr>
          <w:rFonts w:asciiTheme="majorHAnsi" w:hAnsiTheme="majorHAnsi" w:cstheme="majorHAnsi"/>
          <w:b/>
          <w:bCs/>
          <w:sz w:val="26"/>
          <w:szCs w:val="26"/>
          <w:lang w:val="en-US"/>
        </w:rPr>
      </w:pPr>
    </w:p>
    <w:p w14:paraId="00F5998E" w14:textId="76456C8B" w:rsidR="00E32F8D" w:rsidRDefault="00E32F8D" w:rsidP="00E32F8D">
      <w:pPr>
        <w:jc w:val="both"/>
        <w:rPr>
          <w:rFonts w:asciiTheme="majorHAnsi" w:hAnsiTheme="majorHAnsi" w:cstheme="majorHAnsi"/>
          <w:b/>
          <w:bCs/>
          <w:sz w:val="26"/>
          <w:szCs w:val="26"/>
          <w:lang w:val="en-US"/>
        </w:rPr>
      </w:pPr>
      <w:r w:rsidRPr="00E32F8D">
        <w:rPr>
          <w:rFonts w:asciiTheme="majorHAnsi" w:hAnsiTheme="majorHAnsi" w:cstheme="majorHAnsi"/>
          <w:b/>
          <w:bCs/>
          <w:sz w:val="26"/>
          <w:szCs w:val="26"/>
          <w:lang w:val="en-US"/>
        </w:rPr>
        <w:t xml:space="preserve">Lý do </w:t>
      </w:r>
      <w:r>
        <w:rPr>
          <w:rFonts w:asciiTheme="majorHAnsi" w:hAnsiTheme="majorHAnsi" w:cstheme="majorHAnsi"/>
          <w:b/>
          <w:bCs/>
          <w:sz w:val="26"/>
          <w:szCs w:val="26"/>
          <w:lang w:val="en-US"/>
        </w:rPr>
        <w:t>học ca LS Hôn Mê</w:t>
      </w:r>
    </w:p>
    <w:p w14:paraId="6D0FF9E3" w14:textId="705B0CEC" w:rsidR="00E32F8D" w:rsidRPr="003B698F" w:rsidRDefault="005350AD" w:rsidP="00E32F8D">
      <w:pPr>
        <w:jc w:val="both"/>
        <w:rPr>
          <w:rFonts w:asciiTheme="majorHAnsi" w:hAnsiTheme="majorHAnsi" w:cstheme="majorHAnsi"/>
          <w:sz w:val="26"/>
          <w:szCs w:val="26"/>
          <w:lang w:val="en-US"/>
        </w:rPr>
      </w:pPr>
      <w:r>
        <w:rPr>
          <w:rFonts w:asciiTheme="majorHAnsi" w:hAnsiTheme="majorHAnsi" w:cstheme="majorHAnsi"/>
          <w:b/>
          <w:bCs/>
          <w:sz w:val="26"/>
          <w:szCs w:val="26"/>
          <w:lang w:val="en-US"/>
        </w:rPr>
        <w:tab/>
      </w:r>
      <w:r w:rsidR="003B698F" w:rsidRPr="003B698F">
        <w:rPr>
          <w:rFonts w:asciiTheme="majorHAnsi" w:hAnsiTheme="majorHAnsi" w:cstheme="majorHAnsi"/>
          <w:sz w:val="26"/>
          <w:szCs w:val="26"/>
          <w:lang w:val="en-US"/>
        </w:rPr>
        <w:t>Hôn mê là bệnh cảnh th</w:t>
      </w:r>
      <w:r w:rsidR="003B698F">
        <w:rPr>
          <w:rFonts w:asciiTheme="majorHAnsi" w:hAnsiTheme="majorHAnsi" w:cstheme="majorHAnsi"/>
          <w:sz w:val="26"/>
          <w:szCs w:val="26"/>
          <w:lang w:val="en-US"/>
        </w:rPr>
        <w:t>ường gặp tại phòng cấp cứu các bệnh viện đa khoa. Việc nhận biết một trường hợp hôn mê do nguyên nhân thần kinh hay chuyển hóa cũng như xứ trí cấp cứu ban đầu là các bước then chốt</w:t>
      </w:r>
      <w:r w:rsidR="00733D8D">
        <w:rPr>
          <w:rFonts w:asciiTheme="majorHAnsi" w:hAnsiTheme="majorHAnsi" w:cstheme="majorHAnsi"/>
          <w:sz w:val="26"/>
          <w:szCs w:val="26"/>
          <w:lang w:val="en-US"/>
        </w:rPr>
        <w:t xml:space="preserve"> để bảo vệ não bộ tránh khỏi những tổn thương không thể hồi phục.</w:t>
      </w:r>
    </w:p>
    <w:p w14:paraId="025DEE09" w14:textId="77777777" w:rsidR="00090A31" w:rsidRDefault="00090A31" w:rsidP="00090A31">
      <w:p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Mục tiêu học tập</w:t>
      </w:r>
    </w:p>
    <w:p w14:paraId="68816EF6" w14:textId="0546EA4A" w:rsidR="00FE0C16" w:rsidRPr="00FE0C16" w:rsidRDefault="005350AD" w:rsidP="00FE0C16">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lang w:val="en-US"/>
        </w:rPr>
        <w:t>Thực hiện được các bước</w:t>
      </w:r>
      <w:r w:rsidR="00FE0C16" w:rsidRPr="00FE0C16">
        <w:rPr>
          <w:rFonts w:asciiTheme="majorHAnsi" w:hAnsiTheme="majorHAnsi" w:cstheme="majorHAnsi"/>
          <w:sz w:val="26"/>
          <w:szCs w:val="26"/>
          <w:lang w:val="en-US"/>
        </w:rPr>
        <w:t xml:space="preserve"> tiếp cận </w:t>
      </w:r>
      <w:r>
        <w:rPr>
          <w:rFonts w:asciiTheme="majorHAnsi" w:hAnsiTheme="majorHAnsi" w:cstheme="majorHAnsi"/>
          <w:sz w:val="26"/>
          <w:szCs w:val="26"/>
          <w:lang w:val="en-US"/>
        </w:rPr>
        <w:t xml:space="preserve">chẩn đoán </w:t>
      </w:r>
      <w:r w:rsidR="00FE0C16" w:rsidRPr="00FE0C16">
        <w:rPr>
          <w:rFonts w:asciiTheme="majorHAnsi" w:hAnsiTheme="majorHAnsi" w:cstheme="majorHAnsi"/>
          <w:sz w:val="26"/>
          <w:szCs w:val="26"/>
          <w:lang w:val="en-US"/>
        </w:rPr>
        <w:t xml:space="preserve">một bệnh nhân hôn mê. </w:t>
      </w:r>
    </w:p>
    <w:p w14:paraId="0FEF1BB6" w14:textId="5D7B13A8" w:rsidR="00FE0C16" w:rsidRPr="00FE0C16" w:rsidRDefault="005350AD" w:rsidP="00FE0C16">
      <w:pPr>
        <w:pStyle w:val="oancuaDanhsach"/>
        <w:numPr>
          <w:ilvl w:val="0"/>
          <w:numId w:val="1"/>
        </w:numPr>
        <w:jc w:val="both"/>
        <w:rPr>
          <w:rFonts w:asciiTheme="majorHAnsi" w:hAnsiTheme="majorHAnsi" w:cstheme="majorHAnsi"/>
          <w:sz w:val="26"/>
          <w:szCs w:val="26"/>
        </w:rPr>
      </w:pPr>
      <w:r w:rsidRPr="005350AD">
        <w:rPr>
          <w:rFonts w:asciiTheme="majorHAnsi" w:hAnsiTheme="majorHAnsi" w:cstheme="majorHAnsi"/>
          <w:sz w:val="26"/>
          <w:szCs w:val="26"/>
        </w:rPr>
        <w:t xml:space="preserve">Chẩn đoán được một trường hợp hôn mê là do nguyên nhân thần kinh hay nguyên nhân chuyển hóa. </w:t>
      </w:r>
    </w:p>
    <w:p w14:paraId="6306C418" w14:textId="6E24891D" w:rsidR="00FE0C16" w:rsidRDefault="00FE0C16" w:rsidP="00FE0C16">
      <w:pPr>
        <w:pStyle w:val="oancuaDanhsach"/>
        <w:numPr>
          <w:ilvl w:val="0"/>
          <w:numId w:val="1"/>
        </w:numPr>
        <w:jc w:val="both"/>
        <w:rPr>
          <w:rFonts w:asciiTheme="majorHAnsi" w:hAnsiTheme="majorHAnsi" w:cstheme="majorHAnsi"/>
          <w:sz w:val="26"/>
          <w:szCs w:val="26"/>
        </w:rPr>
      </w:pPr>
      <w:r w:rsidRPr="00FE0C16">
        <w:rPr>
          <w:rFonts w:asciiTheme="majorHAnsi" w:hAnsiTheme="majorHAnsi" w:cstheme="majorHAnsi"/>
          <w:sz w:val="26"/>
          <w:szCs w:val="26"/>
        </w:rPr>
        <w:t xml:space="preserve">Biết được các bước xử trí cấp cứu </w:t>
      </w:r>
      <w:r w:rsidR="005350AD" w:rsidRPr="00D70993">
        <w:rPr>
          <w:rFonts w:asciiTheme="majorHAnsi" w:hAnsiTheme="majorHAnsi" w:cstheme="majorHAnsi"/>
          <w:sz w:val="26"/>
          <w:szCs w:val="26"/>
        </w:rPr>
        <w:t xml:space="preserve">ban đầu một </w:t>
      </w:r>
      <w:r w:rsidRPr="00FE0C16">
        <w:rPr>
          <w:rFonts w:asciiTheme="majorHAnsi" w:hAnsiTheme="majorHAnsi" w:cstheme="majorHAnsi"/>
          <w:sz w:val="26"/>
          <w:szCs w:val="26"/>
        </w:rPr>
        <w:t>bệnh nhân hôn mê</w:t>
      </w:r>
      <w:r w:rsidR="005350AD" w:rsidRPr="00D70993">
        <w:rPr>
          <w:rFonts w:asciiTheme="majorHAnsi" w:hAnsiTheme="majorHAnsi" w:cstheme="majorHAnsi"/>
          <w:sz w:val="26"/>
          <w:szCs w:val="26"/>
        </w:rPr>
        <w:t>.</w:t>
      </w:r>
    </w:p>
    <w:p w14:paraId="0AACFFD8" w14:textId="2EDA7FFB" w:rsidR="009E31AD" w:rsidRPr="009E31AD" w:rsidRDefault="009E31AD" w:rsidP="009E31AD">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Hiểu và áp dụng cơ bản SPIKES trong thông báo tin xấu.</w:t>
      </w:r>
    </w:p>
    <w:p w14:paraId="159DC8A7" w14:textId="77777777" w:rsidR="00FE0C16" w:rsidRDefault="00FE0C16" w:rsidP="00FE0C16">
      <w:pPr>
        <w:jc w:val="both"/>
        <w:rPr>
          <w:rFonts w:asciiTheme="majorHAnsi" w:hAnsiTheme="majorHAnsi" w:cstheme="majorHAnsi"/>
          <w:b/>
          <w:bCs/>
          <w:sz w:val="26"/>
          <w:szCs w:val="26"/>
        </w:rPr>
      </w:pPr>
      <w:r w:rsidRPr="00FE0C16">
        <w:rPr>
          <w:rFonts w:asciiTheme="majorHAnsi" w:hAnsiTheme="majorHAnsi" w:cstheme="majorHAnsi"/>
          <w:b/>
          <w:bCs/>
          <w:sz w:val="26"/>
          <w:szCs w:val="26"/>
        </w:rPr>
        <w:t>Tài liệu tham khảo trước khi vào lớp</w:t>
      </w:r>
    </w:p>
    <w:p w14:paraId="612772C7" w14:textId="6BDE31A8" w:rsidR="00FE0C16" w:rsidRDefault="00FE0C16" w:rsidP="00FE0C16">
      <w:pPr>
        <w:pStyle w:val="oancuaDanhsach"/>
        <w:numPr>
          <w:ilvl w:val="0"/>
          <w:numId w:val="4"/>
        </w:numPr>
        <w:jc w:val="both"/>
        <w:rPr>
          <w:rFonts w:asciiTheme="majorHAnsi" w:hAnsiTheme="majorHAnsi" w:cstheme="majorHAnsi"/>
          <w:sz w:val="26"/>
          <w:szCs w:val="26"/>
        </w:rPr>
      </w:pPr>
      <w:r w:rsidRPr="00FE0C16">
        <w:rPr>
          <w:rFonts w:asciiTheme="majorHAnsi" w:hAnsiTheme="majorHAnsi" w:cstheme="majorHAnsi"/>
          <w:sz w:val="26"/>
          <w:szCs w:val="26"/>
        </w:rPr>
        <w:t xml:space="preserve">Bài giảng Hôn Mê, tài liệu </w:t>
      </w:r>
      <w:r w:rsidR="00D70993" w:rsidRPr="00D70993">
        <w:rPr>
          <w:rFonts w:asciiTheme="majorHAnsi" w:hAnsiTheme="majorHAnsi" w:cstheme="majorHAnsi"/>
          <w:sz w:val="26"/>
          <w:szCs w:val="26"/>
        </w:rPr>
        <w:t xml:space="preserve">e-learning </w:t>
      </w:r>
      <w:r w:rsidRPr="00FE0C16">
        <w:rPr>
          <w:rFonts w:asciiTheme="majorHAnsi" w:hAnsiTheme="majorHAnsi" w:cstheme="majorHAnsi"/>
          <w:sz w:val="26"/>
          <w:szCs w:val="26"/>
        </w:rPr>
        <w:t>của Bộ Môn Thần Kinh ĐHYD TPHCM</w:t>
      </w:r>
    </w:p>
    <w:p w14:paraId="54CDDBCF" w14:textId="77777777" w:rsidR="009E31AD" w:rsidRDefault="009E31AD" w:rsidP="009E31AD">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Tiếp cận bệnh nhân h</w:t>
      </w:r>
      <w:r w:rsidRPr="00D70993">
        <w:rPr>
          <w:rFonts w:asciiTheme="majorHAnsi" w:hAnsiTheme="majorHAnsi" w:cstheme="majorHAnsi"/>
          <w:sz w:val="26"/>
          <w:szCs w:val="26"/>
        </w:rPr>
        <w:t xml:space="preserve">ôn </w:t>
      </w:r>
      <w:r>
        <w:rPr>
          <w:rFonts w:asciiTheme="majorHAnsi" w:hAnsiTheme="majorHAnsi" w:cstheme="majorHAnsi"/>
          <w:sz w:val="26"/>
          <w:szCs w:val="26"/>
        </w:rPr>
        <w:t>m</w:t>
      </w:r>
      <w:r w:rsidRPr="00D70993">
        <w:rPr>
          <w:rFonts w:asciiTheme="majorHAnsi" w:hAnsiTheme="majorHAnsi" w:cstheme="majorHAnsi"/>
          <w:sz w:val="26"/>
          <w:szCs w:val="26"/>
        </w:rPr>
        <w:t xml:space="preserve">ê, sách </w:t>
      </w:r>
      <w:r>
        <w:rPr>
          <w:rFonts w:asciiTheme="majorHAnsi" w:hAnsiTheme="majorHAnsi" w:cstheme="majorHAnsi"/>
          <w:sz w:val="26"/>
          <w:szCs w:val="26"/>
        </w:rPr>
        <w:t>Giáo Trình</w:t>
      </w:r>
      <w:r w:rsidRPr="00D70993">
        <w:rPr>
          <w:rFonts w:asciiTheme="majorHAnsi" w:hAnsiTheme="majorHAnsi" w:cstheme="majorHAnsi"/>
          <w:sz w:val="26"/>
          <w:szCs w:val="26"/>
        </w:rPr>
        <w:t xml:space="preserve"> Thần Kinh</w:t>
      </w:r>
      <w:r>
        <w:rPr>
          <w:rFonts w:asciiTheme="majorHAnsi" w:hAnsiTheme="majorHAnsi" w:cstheme="majorHAnsi"/>
          <w:sz w:val="26"/>
          <w:szCs w:val="26"/>
        </w:rPr>
        <w:t xml:space="preserve"> Học trang 13-21</w:t>
      </w:r>
      <w:r w:rsidRPr="00D70993">
        <w:rPr>
          <w:rFonts w:asciiTheme="majorHAnsi" w:hAnsiTheme="majorHAnsi" w:cstheme="majorHAnsi"/>
          <w:sz w:val="26"/>
          <w:szCs w:val="26"/>
        </w:rPr>
        <w:t>, Nhà xuất bản ĐHQG TPHCM 2020.</w:t>
      </w:r>
    </w:p>
    <w:p w14:paraId="42323B6B" w14:textId="174647B5" w:rsidR="006E5DCC" w:rsidRPr="006E5DCC" w:rsidRDefault="006E5DCC" w:rsidP="006E5DCC">
      <w:p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Tài liệu đọc thêm:</w:t>
      </w:r>
    </w:p>
    <w:p w14:paraId="416B1A67" w14:textId="700BBF67" w:rsidR="00FE0C16" w:rsidRPr="00733D8D" w:rsidRDefault="00FE0C16" w:rsidP="00FE0C16">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lang w:val="en-US"/>
        </w:rPr>
        <w:t>Aminoff, Clinical Neurology 10</w:t>
      </w:r>
      <w:r w:rsidRPr="00FE0C16">
        <w:rPr>
          <w:rFonts w:asciiTheme="majorHAnsi" w:hAnsiTheme="majorHAnsi" w:cstheme="majorHAnsi"/>
          <w:sz w:val="26"/>
          <w:szCs w:val="26"/>
          <w:vertAlign w:val="superscript"/>
          <w:lang w:val="en-US"/>
        </w:rPr>
        <w:t>th</w:t>
      </w:r>
      <w:r>
        <w:rPr>
          <w:rFonts w:asciiTheme="majorHAnsi" w:hAnsiTheme="majorHAnsi" w:cstheme="majorHAnsi"/>
          <w:sz w:val="26"/>
          <w:szCs w:val="26"/>
          <w:lang w:val="en-US"/>
        </w:rPr>
        <w:t xml:space="preserve"> edition 2019, pp 46-65</w:t>
      </w:r>
    </w:p>
    <w:p w14:paraId="0DBAD46C" w14:textId="7ADAB946" w:rsidR="00733D8D" w:rsidRDefault="00733D8D" w:rsidP="00733D8D">
      <w:p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Câu hỏi chuẩn bị:</w:t>
      </w:r>
    </w:p>
    <w:p w14:paraId="3402B8ED" w14:textId="51FA34E9" w:rsidR="00733D8D" w:rsidRPr="00FA1F80" w:rsidRDefault="00FA1F80" w:rsidP="00733D8D">
      <w:pPr>
        <w:pStyle w:val="oancuaDanhsach"/>
        <w:numPr>
          <w:ilvl w:val="0"/>
          <w:numId w:val="5"/>
        </w:numPr>
        <w:jc w:val="both"/>
        <w:rPr>
          <w:rFonts w:asciiTheme="majorHAnsi" w:hAnsiTheme="majorHAnsi" w:cstheme="majorHAnsi"/>
          <w:b/>
          <w:bCs/>
          <w:sz w:val="26"/>
          <w:szCs w:val="26"/>
          <w:lang w:val="en-US"/>
        </w:rPr>
      </w:pPr>
      <w:r>
        <w:rPr>
          <w:rFonts w:asciiTheme="majorHAnsi" w:hAnsiTheme="majorHAnsi" w:cstheme="majorHAnsi"/>
          <w:sz w:val="26"/>
          <w:szCs w:val="26"/>
          <w:lang w:val="en-US"/>
        </w:rPr>
        <w:t>Thăm khám lâm sàng thần kinh ở bệnh nhân hôn mê.</w:t>
      </w:r>
    </w:p>
    <w:p w14:paraId="06CCBAEB" w14:textId="6F196FCC" w:rsidR="00FA1F80" w:rsidRPr="00FA1F80" w:rsidRDefault="00FA1F80" w:rsidP="00733D8D">
      <w:pPr>
        <w:pStyle w:val="oancuaDanhsach"/>
        <w:numPr>
          <w:ilvl w:val="0"/>
          <w:numId w:val="5"/>
        </w:numPr>
        <w:jc w:val="both"/>
        <w:rPr>
          <w:rFonts w:asciiTheme="majorHAnsi" w:hAnsiTheme="majorHAnsi" w:cstheme="majorHAnsi"/>
          <w:b/>
          <w:bCs/>
          <w:sz w:val="26"/>
          <w:szCs w:val="26"/>
          <w:lang w:val="en-US"/>
        </w:rPr>
      </w:pPr>
      <w:r>
        <w:rPr>
          <w:rFonts w:asciiTheme="majorHAnsi" w:hAnsiTheme="majorHAnsi" w:cstheme="majorHAnsi"/>
          <w:sz w:val="26"/>
          <w:szCs w:val="26"/>
          <w:lang w:val="en-US"/>
        </w:rPr>
        <w:t>Chẩn đoán phân biệt hôn mê do nguyên nhân thần kinh và hôn mê do nguyên nhân chuyển hóa.</w:t>
      </w:r>
    </w:p>
    <w:p w14:paraId="3DE2CF22" w14:textId="7A48039E" w:rsidR="00FA1F80" w:rsidRPr="002C00BB" w:rsidRDefault="00FA1F80" w:rsidP="00733D8D">
      <w:pPr>
        <w:pStyle w:val="oancuaDanhsach"/>
        <w:numPr>
          <w:ilvl w:val="0"/>
          <w:numId w:val="5"/>
        </w:numPr>
        <w:jc w:val="both"/>
        <w:rPr>
          <w:rFonts w:asciiTheme="majorHAnsi" w:hAnsiTheme="majorHAnsi" w:cstheme="majorHAnsi"/>
          <w:b/>
          <w:bCs/>
          <w:sz w:val="26"/>
          <w:szCs w:val="26"/>
          <w:lang w:val="en-US"/>
        </w:rPr>
      </w:pPr>
      <w:r>
        <w:rPr>
          <w:rFonts w:asciiTheme="majorHAnsi" w:hAnsiTheme="majorHAnsi" w:cstheme="majorHAnsi"/>
          <w:sz w:val="26"/>
          <w:szCs w:val="26"/>
          <w:lang w:val="en-US"/>
        </w:rPr>
        <w:t>Xử trí cấp cứu ban đầu bệnh nhân hôn mê</w:t>
      </w:r>
      <w:r w:rsidR="002C00BB">
        <w:rPr>
          <w:rFonts w:asciiTheme="majorHAnsi" w:hAnsiTheme="majorHAnsi" w:cstheme="majorHAnsi"/>
          <w:sz w:val="26"/>
          <w:szCs w:val="26"/>
        </w:rPr>
        <w:t>.</w:t>
      </w:r>
    </w:p>
    <w:p w14:paraId="37BFBD8F" w14:textId="0CF51DEB" w:rsidR="002C00BB" w:rsidRPr="002C00BB" w:rsidRDefault="002C00BB" w:rsidP="002C00BB">
      <w:pPr>
        <w:pStyle w:val="oancuaDanhsach"/>
        <w:numPr>
          <w:ilvl w:val="0"/>
          <w:numId w:val="5"/>
        </w:numPr>
        <w:jc w:val="both"/>
        <w:rPr>
          <w:rFonts w:asciiTheme="majorHAnsi" w:hAnsiTheme="majorHAnsi" w:cstheme="majorHAnsi"/>
          <w:b/>
          <w:bCs/>
          <w:sz w:val="26"/>
          <w:szCs w:val="26"/>
          <w:lang w:val="en-US"/>
        </w:rPr>
      </w:pPr>
      <w:r>
        <w:rPr>
          <w:rFonts w:asciiTheme="majorHAnsi" w:hAnsiTheme="majorHAnsi" w:cstheme="majorHAnsi"/>
          <w:sz w:val="26"/>
          <w:szCs w:val="26"/>
        </w:rPr>
        <w:t>Tìm hiểu mô hình SPIKES trong thông báo tin xấu.</w:t>
      </w:r>
    </w:p>
    <w:p w14:paraId="179615CC" w14:textId="7061B502" w:rsidR="004E1B1D" w:rsidRDefault="004E1B1D" w:rsidP="004E1B1D">
      <w:pPr>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Nội dung ca lâm sàng:</w:t>
      </w:r>
    </w:p>
    <w:p w14:paraId="50BF6B23" w14:textId="77777777" w:rsidR="00687544" w:rsidRPr="00687544" w:rsidRDefault="00687544" w:rsidP="00687544">
      <w:pPr>
        <w:ind w:firstLine="720"/>
        <w:jc w:val="both"/>
        <w:rPr>
          <w:rFonts w:asciiTheme="majorHAnsi" w:hAnsiTheme="majorHAnsi" w:cstheme="majorHAnsi"/>
          <w:sz w:val="26"/>
          <w:szCs w:val="26"/>
        </w:rPr>
      </w:pPr>
      <w:r w:rsidRPr="00687544">
        <w:rPr>
          <w:rFonts w:asciiTheme="majorHAnsi" w:hAnsiTheme="majorHAnsi" w:cstheme="majorHAnsi"/>
          <w:sz w:val="26"/>
          <w:szCs w:val="26"/>
        </w:rPr>
        <w:t xml:space="preserve">Bệnh nhân nam 65 tuổi được con gái đưa đến phòng cấp cứu bệnh viện trong tình trạng hôn mê. </w:t>
      </w:r>
    </w:p>
    <w:p w14:paraId="5A7E0B09" w14:textId="07D1F02D" w:rsidR="00687544" w:rsidRPr="00687544" w:rsidRDefault="00687544" w:rsidP="00687544">
      <w:pPr>
        <w:ind w:firstLine="720"/>
        <w:jc w:val="both"/>
        <w:rPr>
          <w:rFonts w:asciiTheme="majorHAnsi" w:hAnsiTheme="majorHAnsi" w:cstheme="majorHAnsi"/>
          <w:sz w:val="26"/>
          <w:szCs w:val="26"/>
        </w:rPr>
      </w:pPr>
      <w:r w:rsidRPr="00687544">
        <w:rPr>
          <w:rFonts w:asciiTheme="majorHAnsi" w:hAnsiTheme="majorHAnsi" w:cstheme="majorHAnsi"/>
          <w:sz w:val="26"/>
          <w:szCs w:val="26"/>
        </w:rPr>
        <w:t>Con gái BN khai bệnh, trước nhập viện 1h, BN đang ăn cơm thì đột ngột than chóng mặt, có ói 1 lần, sau đó 20 phút quỵ xuống hôn mê -&gt;NV</w:t>
      </w:r>
    </w:p>
    <w:p w14:paraId="307A32A2" w14:textId="5ECD412A" w:rsidR="00687544" w:rsidRPr="00687544" w:rsidRDefault="00687544" w:rsidP="00687544">
      <w:pPr>
        <w:ind w:firstLine="720"/>
        <w:jc w:val="both"/>
        <w:rPr>
          <w:rFonts w:asciiTheme="majorHAnsi" w:hAnsiTheme="majorHAnsi" w:cstheme="majorHAnsi"/>
          <w:sz w:val="26"/>
          <w:szCs w:val="26"/>
        </w:rPr>
      </w:pPr>
      <w:r w:rsidRPr="00687544">
        <w:rPr>
          <w:rFonts w:asciiTheme="majorHAnsi" w:hAnsiTheme="majorHAnsi" w:cstheme="majorHAnsi"/>
          <w:sz w:val="26"/>
          <w:szCs w:val="26"/>
        </w:rPr>
        <w:t xml:space="preserve">Tiền căn: tăng huyết áp 5 năm, đang có toa amlodipine 5mg 1v uống sáng, nhưng bệnh nhân uống không đều, khi nào thấy </w:t>
      </w:r>
      <w:r w:rsidR="00DD0964" w:rsidRPr="00DD0964">
        <w:rPr>
          <w:rFonts w:asciiTheme="majorHAnsi" w:hAnsiTheme="majorHAnsi" w:cstheme="majorHAnsi"/>
          <w:sz w:val="26"/>
          <w:szCs w:val="26"/>
        </w:rPr>
        <w:t xml:space="preserve">đau đầu </w:t>
      </w:r>
      <w:r w:rsidRPr="00687544">
        <w:rPr>
          <w:rFonts w:asciiTheme="majorHAnsi" w:hAnsiTheme="majorHAnsi" w:cstheme="majorHAnsi"/>
          <w:sz w:val="26"/>
          <w:szCs w:val="26"/>
        </w:rPr>
        <w:t>chóng mặt mới uống.</w:t>
      </w:r>
    </w:p>
    <w:p w14:paraId="6F6A0143" w14:textId="77777777" w:rsidR="00687544" w:rsidRPr="00687544" w:rsidRDefault="00687544" w:rsidP="004E1B1D">
      <w:pPr>
        <w:jc w:val="both"/>
        <w:rPr>
          <w:rFonts w:asciiTheme="majorHAnsi" w:hAnsiTheme="majorHAnsi" w:cstheme="majorHAnsi"/>
          <w:b/>
          <w:bCs/>
          <w:sz w:val="26"/>
          <w:szCs w:val="26"/>
        </w:rPr>
      </w:pPr>
    </w:p>
    <w:p w14:paraId="44E0C0A7" w14:textId="77777777" w:rsidR="00FE0C16" w:rsidRPr="00687544" w:rsidRDefault="00FE0C16" w:rsidP="00FE0C16">
      <w:pPr>
        <w:jc w:val="both"/>
        <w:rPr>
          <w:rFonts w:asciiTheme="majorHAnsi" w:hAnsiTheme="majorHAnsi" w:cstheme="majorHAnsi"/>
          <w:b/>
          <w:bCs/>
          <w:sz w:val="26"/>
          <w:szCs w:val="26"/>
        </w:rPr>
      </w:pPr>
    </w:p>
    <w:p w14:paraId="7D4B9B55" w14:textId="77777777" w:rsidR="00090A31" w:rsidRPr="00FE0C16" w:rsidRDefault="00090A31" w:rsidP="00FE0C16">
      <w:pPr>
        <w:pStyle w:val="oancuaDanhsach"/>
        <w:jc w:val="both"/>
        <w:rPr>
          <w:rFonts w:asciiTheme="majorHAnsi" w:hAnsiTheme="majorHAnsi" w:cstheme="majorHAnsi"/>
          <w:sz w:val="26"/>
          <w:szCs w:val="26"/>
        </w:rPr>
      </w:pPr>
    </w:p>
    <w:sectPr w:rsidR="00090A31" w:rsidRPr="00FE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5FBD"/>
    <w:multiLevelType w:val="hybridMultilevel"/>
    <w:tmpl w:val="D8D2A4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5B14E7F"/>
    <w:multiLevelType w:val="hybridMultilevel"/>
    <w:tmpl w:val="5A6EAA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1A57371"/>
    <w:multiLevelType w:val="hybridMultilevel"/>
    <w:tmpl w:val="DC3C824E"/>
    <w:lvl w:ilvl="0" w:tplc="84F664A8">
      <w:start w:val="1"/>
      <w:numFmt w:val="decimal"/>
      <w:lvlText w:val="%1."/>
      <w:lvlJc w:val="left"/>
      <w:pPr>
        <w:ind w:left="643" w:hanging="360"/>
      </w:pPr>
      <w:rPr>
        <w:rFonts w:asciiTheme="majorHAnsi" w:eastAsiaTheme="minorHAnsi" w:hAnsiTheme="majorHAnsi" w:cstheme="majorHAnsi"/>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3" w15:restartNumberingAfterBreak="0">
    <w:nsid w:val="53540299"/>
    <w:multiLevelType w:val="hybridMultilevel"/>
    <w:tmpl w:val="49BE8EA4"/>
    <w:lvl w:ilvl="0" w:tplc="9484FED8">
      <w:start w:val="1"/>
      <w:numFmt w:val="decimal"/>
      <w:lvlText w:val="%1."/>
      <w:lvlJc w:val="lef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4C81017"/>
    <w:multiLevelType w:val="hybridMultilevel"/>
    <w:tmpl w:val="E76E080C"/>
    <w:lvl w:ilvl="0" w:tplc="013EEC9E">
      <w:start w:val="1"/>
      <w:numFmt w:val="decimal"/>
      <w:lvlText w:val="%1."/>
      <w:lvlJc w:val="left"/>
      <w:pPr>
        <w:tabs>
          <w:tab w:val="num" w:pos="720"/>
        </w:tabs>
        <w:ind w:left="720" w:hanging="360"/>
      </w:pPr>
    </w:lvl>
    <w:lvl w:ilvl="1" w:tplc="012C6CBA" w:tentative="1">
      <w:start w:val="1"/>
      <w:numFmt w:val="decimal"/>
      <w:lvlText w:val="%2."/>
      <w:lvlJc w:val="left"/>
      <w:pPr>
        <w:tabs>
          <w:tab w:val="num" w:pos="1440"/>
        </w:tabs>
        <w:ind w:left="1440" w:hanging="360"/>
      </w:pPr>
    </w:lvl>
    <w:lvl w:ilvl="2" w:tplc="7AF45B9A" w:tentative="1">
      <w:start w:val="1"/>
      <w:numFmt w:val="decimal"/>
      <w:lvlText w:val="%3."/>
      <w:lvlJc w:val="left"/>
      <w:pPr>
        <w:tabs>
          <w:tab w:val="num" w:pos="2160"/>
        </w:tabs>
        <w:ind w:left="2160" w:hanging="360"/>
      </w:pPr>
    </w:lvl>
    <w:lvl w:ilvl="3" w:tplc="888E3A2A" w:tentative="1">
      <w:start w:val="1"/>
      <w:numFmt w:val="decimal"/>
      <w:lvlText w:val="%4."/>
      <w:lvlJc w:val="left"/>
      <w:pPr>
        <w:tabs>
          <w:tab w:val="num" w:pos="2880"/>
        </w:tabs>
        <w:ind w:left="2880" w:hanging="360"/>
      </w:pPr>
    </w:lvl>
    <w:lvl w:ilvl="4" w:tplc="C7E674D2" w:tentative="1">
      <w:start w:val="1"/>
      <w:numFmt w:val="decimal"/>
      <w:lvlText w:val="%5."/>
      <w:lvlJc w:val="left"/>
      <w:pPr>
        <w:tabs>
          <w:tab w:val="num" w:pos="3600"/>
        </w:tabs>
        <w:ind w:left="3600" w:hanging="360"/>
      </w:pPr>
    </w:lvl>
    <w:lvl w:ilvl="5" w:tplc="1F323212" w:tentative="1">
      <w:start w:val="1"/>
      <w:numFmt w:val="decimal"/>
      <w:lvlText w:val="%6."/>
      <w:lvlJc w:val="left"/>
      <w:pPr>
        <w:tabs>
          <w:tab w:val="num" w:pos="4320"/>
        </w:tabs>
        <w:ind w:left="4320" w:hanging="360"/>
      </w:pPr>
    </w:lvl>
    <w:lvl w:ilvl="6" w:tplc="2820AB4E" w:tentative="1">
      <w:start w:val="1"/>
      <w:numFmt w:val="decimal"/>
      <w:lvlText w:val="%7."/>
      <w:lvlJc w:val="left"/>
      <w:pPr>
        <w:tabs>
          <w:tab w:val="num" w:pos="5040"/>
        </w:tabs>
        <w:ind w:left="5040" w:hanging="360"/>
      </w:pPr>
    </w:lvl>
    <w:lvl w:ilvl="7" w:tplc="6E90EA3A" w:tentative="1">
      <w:start w:val="1"/>
      <w:numFmt w:val="decimal"/>
      <w:lvlText w:val="%8."/>
      <w:lvlJc w:val="left"/>
      <w:pPr>
        <w:tabs>
          <w:tab w:val="num" w:pos="5760"/>
        </w:tabs>
        <w:ind w:left="5760" w:hanging="360"/>
      </w:pPr>
    </w:lvl>
    <w:lvl w:ilvl="8" w:tplc="56D0EBF2"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31"/>
    <w:rsid w:val="00090A31"/>
    <w:rsid w:val="002C00BB"/>
    <w:rsid w:val="002C05EC"/>
    <w:rsid w:val="003B698F"/>
    <w:rsid w:val="004E1B1D"/>
    <w:rsid w:val="005350AD"/>
    <w:rsid w:val="00687544"/>
    <w:rsid w:val="006E5DCC"/>
    <w:rsid w:val="00733D8D"/>
    <w:rsid w:val="009E31AD"/>
    <w:rsid w:val="00D70993"/>
    <w:rsid w:val="00DD0964"/>
    <w:rsid w:val="00DF7E25"/>
    <w:rsid w:val="00E32F8D"/>
    <w:rsid w:val="00E857F9"/>
    <w:rsid w:val="00FA1F80"/>
    <w:rsid w:val="00FE0C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0291"/>
  <w15:chartTrackingRefBased/>
  <w15:docId w15:val="{052390E0-B7FB-4C6E-A891-1D0F3C1D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9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772">
      <w:bodyDiv w:val="1"/>
      <w:marLeft w:val="0"/>
      <w:marRight w:val="0"/>
      <w:marTop w:val="0"/>
      <w:marBottom w:val="0"/>
      <w:divBdr>
        <w:top w:val="none" w:sz="0" w:space="0" w:color="auto"/>
        <w:left w:val="none" w:sz="0" w:space="0" w:color="auto"/>
        <w:bottom w:val="none" w:sz="0" w:space="0" w:color="auto"/>
        <w:right w:val="none" w:sz="0" w:space="0" w:color="auto"/>
      </w:divBdr>
      <w:divsChild>
        <w:div w:id="239171871">
          <w:marLeft w:val="547"/>
          <w:marRight w:val="0"/>
          <w:marTop w:val="240"/>
          <w:marBottom w:val="40"/>
          <w:divBdr>
            <w:top w:val="none" w:sz="0" w:space="0" w:color="auto"/>
            <w:left w:val="none" w:sz="0" w:space="0" w:color="auto"/>
            <w:bottom w:val="none" w:sz="0" w:space="0" w:color="auto"/>
            <w:right w:val="none" w:sz="0" w:space="0" w:color="auto"/>
          </w:divBdr>
        </w:div>
        <w:div w:id="1060250615">
          <w:marLeft w:val="547"/>
          <w:marRight w:val="0"/>
          <w:marTop w:val="240"/>
          <w:marBottom w:val="40"/>
          <w:divBdr>
            <w:top w:val="none" w:sz="0" w:space="0" w:color="auto"/>
            <w:left w:val="none" w:sz="0" w:space="0" w:color="auto"/>
            <w:bottom w:val="none" w:sz="0" w:space="0" w:color="auto"/>
            <w:right w:val="none" w:sz="0" w:space="0" w:color="auto"/>
          </w:divBdr>
        </w:div>
        <w:div w:id="526992828">
          <w:marLeft w:val="547"/>
          <w:marRight w:val="0"/>
          <w:marTop w:val="240"/>
          <w:marBottom w:val="40"/>
          <w:divBdr>
            <w:top w:val="none" w:sz="0" w:space="0" w:color="auto"/>
            <w:left w:val="none" w:sz="0" w:space="0" w:color="auto"/>
            <w:bottom w:val="none" w:sz="0" w:space="0" w:color="auto"/>
            <w:right w:val="none" w:sz="0" w:space="0" w:color="auto"/>
          </w:divBdr>
        </w:div>
        <w:div w:id="1925719953">
          <w:marLeft w:val="547"/>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230</Words>
  <Characters>1311</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Minh  Triết</dc:creator>
  <cp:keywords/>
  <dc:description/>
  <cp:lastModifiedBy>Ngô Minh  Triết</cp:lastModifiedBy>
  <cp:revision>13</cp:revision>
  <dcterms:created xsi:type="dcterms:W3CDTF">2020-06-04T08:25:00Z</dcterms:created>
  <dcterms:modified xsi:type="dcterms:W3CDTF">2021-09-11T03:31:00Z</dcterms:modified>
</cp:coreProperties>
</file>