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587" w:rsidRDefault="0027006E" w:rsidP="0027006E">
      <w:pPr>
        <w:pStyle w:val="oancuaDanhsach"/>
        <w:numPr>
          <w:ilvl w:val="0"/>
          <w:numId w:val="2"/>
        </w:numPr>
      </w:pPr>
      <w:r>
        <w:t>Muc dich cua he thong.</w:t>
      </w:r>
    </w:p>
    <w:p w:rsidR="0027006E" w:rsidRDefault="0027006E" w:rsidP="0027006E">
      <w:pPr>
        <w:pStyle w:val="oancuaDanhsach"/>
        <w:numPr>
          <w:ilvl w:val="0"/>
          <w:numId w:val="2"/>
        </w:numPr>
      </w:pPr>
      <w:r>
        <w:t>Chuc nang .</w:t>
      </w:r>
    </w:p>
    <w:p w:rsidR="0027006E" w:rsidRDefault="0027006E" w:rsidP="0027006E">
      <w:pPr>
        <w:pStyle w:val="oancuaDanhsach"/>
        <w:numPr>
          <w:ilvl w:val="0"/>
          <w:numId w:val="2"/>
        </w:numPr>
      </w:pPr>
      <w:r>
        <w:t>Mo hinh co so du lieu</w:t>
      </w:r>
    </w:p>
    <w:p w:rsidR="0027006E" w:rsidRDefault="0027006E" w:rsidP="0027006E">
      <w:pPr>
        <w:pStyle w:val="oancuaDanhsach"/>
        <w:numPr>
          <w:ilvl w:val="0"/>
          <w:numId w:val="2"/>
        </w:numPr>
      </w:pPr>
      <w:r>
        <w:t>Chay chuong trinh.</w:t>
      </w:r>
    </w:p>
    <w:p w:rsidR="00437A0E" w:rsidRDefault="00437A0E" w:rsidP="00437A0E">
      <w:pPr>
        <w:pStyle w:val="oancuaDanhsach"/>
      </w:pPr>
    </w:p>
    <w:p w:rsidR="00437A0E" w:rsidRDefault="00437A0E" w:rsidP="00437A0E">
      <w:pPr>
        <w:pStyle w:val="oancuaDanhsach"/>
      </w:pPr>
      <w:r>
        <w:t>1.Mục đích của hệ thống :</w:t>
      </w:r>
    </w:p>
    <w:p w:rsidR="002B745B" w:rsidRDefault="000F218D" w:rsidP="00437A0E">
      <w:pPr>
        <w:pStyle w:val="oancuaDanhsach"/>
      </w:pPr>
      <w:r>
        <w:t xml:space="preserve">-Với đặc trưng của mặt hàng linh kiện máy tính đó là tên linh kiện, thông số, năm sản xuất, bảo hành rất khó nhớ và nhầm lẫn gây không ít khó khăn trong công tác quản lí. </w:t>
      </w:r>
    </w:p>
    <w:p w:rsidR="000F218D" w:rsidRDefault="000F218D" w:rsidP="00437A0E">
      <w:pPr>
        <w:pStyle w:val="oancuaDanhsach"/>
      </w:pPr>
      <w:r>
        <w:t>-Dây chuyền nhập và đưa sản phẩm các mặt hàng linh kiện điện tử đến tay người dùng còn rất phức tạp vì có nhiều danh mục hàng, cũng như nhà cung cấp của từng danh mục cũng  khác nhau</w:t>
      </w:r>
      <w:r w:rsidR="001A737F">
        <w:t>.</w:t>
      </w:r>
    </w:p>
    <w:p w:rsidR="001A737F" w:rsidRDefault="001A737F" w:rsidP="00437A0E">
      <w:pPr>
        <w:pStyle w:val="oancuaDanhsach"/>
      </w:pPr>
      <w:r>
        <w:t>- Yêu cầu của mỗi khách hàng khi mua linh kiện ngày càng cao nhưng bản chất của mặt hàng linh kiện có nhiều danh mục</w:t>
      </w:r>
      <w:r w:rsidR="002B745B">
        <w:t xml:space="preserve"> </w:t>
      </w:r>
      <w:r w:rsidR="009A0356">
        <w:t xml:space="preserve">do đó </w:t>
      </w:r>
      <w:r w:rsidR="002B745B">
        <w:t>tốn nhiều thời gian để tra cứu nếu không có sự sắp xếp bài bản</w:t>
      </w:r>
      <w:r>
        <w:t xml:space="preserve">. </w:t>
      </w:r>
    </w:p>
    <w:p w:rsidR="001A737F" w:rsidRDefault="001A737F" w:rsidP="00437A0E">
      <w:pPr>
        <w:pStyle w:val="oancuaDanhsach"/>
      </w:pPr>
      <w:r>
        <w:t>- Mô hình kinh doanh kiểu truyền thống sử dụng tập giấy để quản lí , rất dễ thất thoát dữ liệu , cũng như gặp nhiều rắt rối nếu dữ liệu không chính xác, điều này làm hao tốn thêm nguồn lực của cửa hàng v</w:t>
      </w:r>
      <w:r w:rsidR="002B745B">
        <w:t>à dễ thất thoát.</w:t>
      </w:r>
    </w:p>
    <w:p w:rsidR="009A0356" w:rsidRDefault="009A0356" w:rsidP="00437A0E">
      <w:pPr>
        <w:pStyle w:val="oancuaDanhsach"/>
      </w:pPr>
      <w:r>
        <w:t xml:space="preserve">- </w:t>
      </w:r>
      <w:r w:rsidRPr="009A0356">
        <w:rPr>
          <w:color w:val="FF0000"/>
        </w:rPr>
        <w:t>Mục đích chính: Báo cáo lấy điểm thực tập.</w:t>
      </w:r>
    </w:p>
    <w:p w:rsidR="002B745B" w:rsidRDefault="002B745B" w:rsidP="00437A0E">
      <w:pPr>
        <w:pStyle w:val="oancuaDanhsach"/>
      </w:pPr>
      <w:r>
        <w:t>=&gt; Để giải quyết những vấn đề trên , hệ thống QL_LINHKIEN ra đời. Với ưu điểm sau:</w:t>
      </w:r>
    </w:p>
    <w:p w:rsidR="002B745B" w:rsidRDefault="002B745B" w:rsidP="00437A0E">
      <w:pPr>
        <w:pStyle w:val="oancuaDanhsach"/>
      </w:pPr>
      <w:r>
        <w:t>- Tổ chức , quản lí thông tin của từng sản phẩm cụ thể để người dùng dễ dàng nhận biết, theo dõi.</w:t>
      </w:r>
    </w:p>
    <w:p w:rsidR="002B745B" w:rsidRDefault="002B745B" w:rsidP="00437A0E">
      <w:pPr>
        <w:pStyle w:val="oancuaDanhsach"/>
      </w:pPr>
      <w:r>
        <w:t xml:space="preserve">- Sản phẩm được sắp xếp theo từng danh mục </w:t>
      </w:r>
      <w:r w:rsidR="006305BA">
        <w:t>, với nhà cung cấp cụ thể giúp công tác nhập hàng và phân loại hàng dễ dàng hơn.</w:t>
      </w:r>
    </w:p>
    <w:p w:rsidR="009A0356" w:rsidRDefault="009A0356" w:rsidP="00437A0E">
      <w:pPr>
        <w:pStyle w:val="oancuaDanhsach"/>
      </w:pPr>
      <w:r>
        <w:t>- Dễ dàng tra cứu thông tin sản phẩm khi có yêu cầu từ khách hàng.</w:t>
      </w:r>
    </w:p>
    <w:p w:rsidR="009A0356" w:rsidRDefault="009A0356" w:rsidP="00437A0E">
      <w:pPr>
        <w:pStyle w:val="oancuaDanhsach"/>
      </w:pPr>
      <w:r>
        <w:t>- Giảm chi phí trả cho tập giấy , bảo đảm toàn vẹn dữ liệu vì hệ thống có thời hạn sử dụng lâu dài.</w:t>
      </w:r>
    </w:p>
    <w:p w:rsidR="006305BA" w:rsidRDefault="006305BA" w:rsidP="00437A0E">
      <w:pPr>
        <w:pStyle w:val="oancuaDanhsach"/>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8"/>
        <w:gridCol w:w="4942"/>
      </w:tblGrid>
      <w:tr w:rsidR="00D152FA" w:rsidTr="00D152FA">
        <w:tc>
          <w:tcPr>
            <w:tcW w:w="5228" w:type="dxa"/>
          </w:tcPr>
          <w:p w:rsidR="00D152FA" w:rsidRDefault="00D152FA" w:rsidP="00437A0E">
            <w:pPr>
              <w:pStyle w:val="oancuaDanhsach"/>
              <w:ind w:left="0"/>
            </w:pPr>
            <w:r>
              <w:rPr>
                <w:noProof/>
              </w:rPr>
              <w:lastRenderedPageBreak/>
              <w:drawing>
                <wp:inline distT="0" distB="0" distL="0" distR="0">
                  <wp:extent cx="3638550" cy="3187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minhhoa.jpg"/>
                          <pic:cNvPicPr/>
                        </pic:nvPicPr>
                        <pic:blipFill>
                          <a:blip r:embed="rId5">
                            <a:extLst>
                              <a:ext uri="{28A0092B-C50C-407E-A947-70E740481C1C}">
                                <a14:useLocalDpi xmlns:a14="http://schemas.microsoft.com/office/drawing/2010/main" val="0"/>
                              </a:ext>
                            </a:extLst>
                          </a:blip>
                          <a:stretch>
                            <a:fillRect/>
                          </a:stretch>
                        </pic:blipFill>
                        <pic:spPr>
                          <a:xfrm>
                            <a:off x="0" y="0"/>
                            <a:ext cx="3652641" cy="3200045"/>
                          </a:xfrm>
                          <a:prstGeom prst="rect">
                            <a:avLst/>
                          </a:prstGeom>
                        </pic:spPr>
                      </pic:pic>
                    </a:graphicData>
                  </a:graphic>
                </wp:inline>
              </w:drawing>
            </w:r>
          </w:p>
        </w:tc>
        <w:tc>
          <w:tcPr>
            <w:tcW w:w="4852" w:type="dxa"/>
          </w:tcPr>
          <w:p w:rsidR="00D152FA" w:rsidRDefault="00D152FA" w:rsidP="00437A0E">
            <w:pPr>
              <w:pStyle w:val="oancuaDanhsach"/>
              <w:ind w:left="0"/>
            </w:pPr>
            <w:r>
              <w:rPr>
                <w:noProof/>
              </w:rPr>
              <w:drawing>
                <wp:inline distT="0" distB="0" distL="0" distR="0">
                  <wp:extent cx="3041650" cy="389890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ongso.png"/>
                          <pic:cNvPicPr/>
                        </pic:nvPicPr>
                        <pic:blipFill>
                          <a:blip r:embed="rId6">
                            <a:extLst>
                              <a:ext uri="{28A0092B-C50C-407E-A947-70E740481C1C}">
                                <a14:useLocalDpi xmlns:a14="http://schemas.microsoft.com/office/drawing/2010/main" val="0"/>
                              </a:ext>
                            </a:extLst>
                          </a:blip>
                          <a:stretch>
                            <a:fillRect/>
                          </a:stretch>
                        </pic:blipFill>
                        <pic:spPr>
                          <a:xfrm>
                            <a:off x="0" y="0"/>
                            <a:ext cx="3041812" cy="3899108"/>
                          </a:xfrm>
                          <a:prstGeom prst="rect">
                            <a:avLst/>
                          </a:prstGeom>
                        </pic:spPr>
                      </pic:pic>
                    </a:graphicData>
                  </a:graphic>
                </wp:inline>
              </w:drawing>
            </w:r>
          </w:p>
        </w:tc>
      </w:tr>
    </w:tbl>
    <w:p w:rsidR="002B745B" w:rsidRDefault="002B745B" w:rsidP="00437A0E">
      <w:pPr>
        <w:pStyle w:val="oancuaDanhsach"/>
      </w:pPr>
    </w:p>
    <w:p w:rsidR="00D152FA" w:rsidRDefault="00D152FA" w:rsidP="00437A0E">
      <w:pPr>
        <w:pStyle w:val="oancuaDanhsach"/>
      </w:pPr>
    </w:p>
    <w:p w:rsidR="0080025A" w:rsidRDefault="00AD5E18" w:rsidP="003D0C13">
      <w:pPr>
        <w:pStyle w:val="oancuaDanhsach"/>
      </w:pPr>
      <w:r>
        <w:t>2. Chức năng:</w:t>
      </w:r>
    </w:p>
    <w:p w:rsidR="003D0C13" w:rsidRDefault="003D0C13" w:rsidP="003D0C13">
      <w:pPr>
        <w:pStyle w:val="oancuaDanhsach"/>
        <w:rPr>
          <w:noProof/>
        </w:rPr>
      </w:pPr>
    </w:p>
    <w:p w:rsidR="00AD5E18" w:rsidRDefault="003573E2" w:rsidP="00437A0E">
      <w:pPr>
        <w:pStyle w:val="oancuaDanhsach"/>
      </w:pPr>
      <w:r>
        <w:t>Hệ thống bán linh kiện gồm 4 chức năng chính như sau:</w:t>
      </w:r>
    </w:p>
    <w:p w:rsidR="0076637C" w:rsidRDefault="0076637C" w:rsidP="00437A0E">
      <w:pPr>
        <w:pStyle w:val="oancuaDanhsach"/>
      </w:pPr>
    </w:p>
    <w:p w:rsidR="003573E2" w:rsidRDefault="003573E2" w:rsidP="003573E2">
      <w:pPr>
        <w:pStyle w:val="oancuaDanhsach"/>
        <w:numPr>
          <w:ilvl w:val="0"/>
          <w:numId w:val="4"/>
        </w:numPr>
      </w:pPr>
      <w:r>
        <w:t xml:space="preserve">Quản lí </w:t>
      </w:r>
      <w:r w:rsidR="00C31D88">
        <w:t>đăng nhập</w:t>
      </w:r>
      <w:r>
        <w:t xml:space="preserve">: </w:t>
      </w:r>
    </w:p>
    <w:p w:rsidR="00F8551B" w:rsidRPr="006F5D19" w:rsidRDefault="00F8551B" w:rsidP="00F8551B">
      <w:pPr>
        <w:pStyle w:val="oancuaDanhsach"/>
        <w:numPr>
          <w:ilvl w:val="0"/>
          <w:numId w:val="5"/>
        </w:numPr>
        <w:rPr>
          <w:color w:val="FF0000"/>
        </w:rPr>
      </w:pPr>
      <w:r w:rsidRPr="006F5D19">
        <w:rPr>
          <w:color w:val="FF0000"/>
        </w:rPr>
        <w:t>Đối tượng sử dụng: quản lí , nhân viên tin học, nhân viên bán hàng.</w:t>
      </w:r>
    </w:p>
    <w:p w:rsidR="003573E2" w:rsidRPr="006F5D19" w:rsidRDefault="003573E2" w:rsidP="003573E2">
      <w:pPr>
        <w:pStyle w:val="oancuaDanhsach"/>
        <w:numPr>
          <w:ilvl w:val="0"/>
          <w:numId w:val="5"/>
        </w:numPr>
        <w:rPr>
          <w:color w:val="FF0000"/>
        </w:rPr>
      </w:pPr>
      <w:r w:rsidRPr="006F5D19">
        <w:rPr>
          <w:color w:val="FF0000"/>
        </w:rPr>
        <w:t>Cụ thể như sau, nhân viên muốn làm việc được phải đăng nhập vào hệ thống để hệ thống xác nhận và phân quyền sử dụng. Mỗi loại nhân viên được phân một số quyền hạn nhất định.</w:t>
      </w:r>
    </w:p>
    <w:p w:rsidR="003573E2" w:rsidRPr="006F5D19" w:rsidRDefault="003573E2" w:rsidP="003573E2">
      <w:pPr>
        <w:pStyle w:val="oancuaDanhsach"/>
        <w:numPr>
          <w:ilvl w:val="0"/>
          <w:numId w:val="5"/>
        </w:numPr>
        <w:rPr>
          <w:color w:val="FF0000"/>
        </w:rPr>
      </w:pPr>
      <w:r w:rsidRPr="006F5D19">
        <w:rPr>
          <w:color w:val="FF0000"/>
        </w:rPr>
        <w:t xml:space="preserve">Nhân viên nào khi hết phiên làm việc phải đăng xuất để tránh xảy ra rủi ro </w:t>
      </w:r>
      <w:r w:rsidR="005F2324" w:rsidRPr="006F5D19">
        <w:rPr>
          <w:color w:val="FF0000"/>
        </w:rPr>
        <w:t>đáng tiếc.</w:t>
      </w:r>
    </w:p>
    <w:p w:rsidR="005F2324" w:rsidRPr="006F5D19" w:rsidRDefault="005F2324" w:rsidP="003573E2">
      <w:pPr>
        <w:pStyle w:val="oancuaDanhsach"/>
        <w:numPr>
          <w:ilvl w:val="0"/>
          <w:numId w:val="5"/>
        </w:numPr>
        <w:rPr>
          <w:color w:val="FF0000"/>
        </w:rPr>
      </w:pPr>
      <w:r w:rsidRPr="006F5D19">
        <w:rPr>
          <w:color w:val="FF0000"/>
        </w:rPr>
        <w:t>Nếu nhân viên muốn đổi mật khẩu thì phải cung cấp đầy đủ mật khẩu cũ để hệ thống xác minh.</w:t>
      </w:r>
    </w:p>
    <w:p w:rsidR="00F065D4" w:rsidRDefault="00F065D4" w:rsidP="00F065D4"/>
    <w:p w:rsidR="00F065D4" w:rsidRDefault="00F065D4" w:rsidP="00F065D4"/>
    <w:p w:rsidR="005F2324" w:rsidRDefault="00C31D88" w:rsidP="005F2324">
      <w:pPr>
        <w:pStyle w:val="oancuaDanhsach"/>
        <w:numPr>
          <w:ilvl w:val="0"/>
          <w:numId w:val="4"/>
        </w:numPr>
      </w:pPr>
      <w:r>
        <w:t>Xử lý</w:t>
      </w:r>
      <w:r w:rsidR="00F065D4">
        <w:t xml:space="preserve"> dữ liệu:</w:t>
      </w:r>
    </w:p>
    <w:p w:rsidR="00F8551B" w:rsidRPr="006F5D19" w:rsidRDefault="00F8551B" w:rsidP="00F8551B">
      <w:pPr>
        <w:pStyle w:val="oancuaDanhsach"/>
        <w:numPr>
          <w:ilvl w:val="0"/>
          <w:numId w:val="8"/>
        </w:numPr>
        <w:rPr>
          <w:color w:val="FF0000"/>
        </w:rPr>
      </w:pPr>
      <w:r w:rsidRPr="006F5D19">
        <w:rPr>
          <w:color w:val="FF0000"/>
        </w:rPr>
        <w:t>Đối tượng sử dụng: quản lí , nhân viên tin học.</w:t>
      </w:r>
    </w:p>
    <w:p w:rsidR="00F065D4" w:rsidRPr="006F5D19" w:rsidRDefault="00F065D4" w:rsidP="00F065D4">
      <w:pPr>
        <w:pStyle w:val="oancuaDanhsach"/>
        <w:numPr>
          <w:ilvl w:val="0"/>
          <w:numId w:val="6"/>
        </w:numPr>
        <w:rPr>
          <w:color w:val="FF0000"/>
        </w:rPr>
      </w:pPr>
      <w:r w:rsidRPr="006F5D19">
        <w:rPr>
          <w:color w:val="FF0000"/>
        </w:rPr>
        <w:t>Tại đây dữ liệu sẽ được sắp xếp theo từng trang , mỗi trang sẽ thể hiện và cho phép thao tác với một đối tượng cụ thể. (ví dụ hàng, danh mục, nhân viên, khách hàng , nhà cung cấp).</w:t>
      </w:r>
    </w:p>
    <w:p w:rsidR="00F065D4" w:rsidRPr="006F5D19" w:rsidRDefault="00F065D4" w:rsidP="00F065D4">
      <w:pPr>
        <w:pStyle w:val="oancuaDanhsach"/>
        <w:numPr>
          <w:ilvl w:val="0"/>
          <w:numId w:val="6"/>
        </w:numPr>
        <w:rPr>
          <w:color w:val="FF0000"/>
        </w:rPr>
      </w:pPr>
      <w:r w:rsidRPr="006F5D19">
        <w:rPr>
          <w:color w:val="FF0000"/>
        </w:rPr>
        <w:t xml:space="preserve">Đối với người sử dụng là nhân viên tin học thì trang nhân viên bị vô hiệu hóa. </w:t>
      </w:r>
    </w:p>
    <w:p w:rsidR="00F8551B" w:rsidRDefault="00F8551B" w:rsidP="00F8551B">
      <w:pPr>
        <w:pStyle w:val="oancuaDanhsach"/>
        <w:ind w:left="2160"/>
      </w:pPr>
    </w:p>
    <w:p w:rsidR="00F065D4" w:rsidRDefault="00F065D4" w:rsidP="00F065D4">
      <w:pPr>
        <w:pStyle w:val="oancuaDanhsach"/>
        <w:numPr>
          <w:ilvl w:val="0"/>
          <w:numId w:val="4"/>
        </w:numPr>
      </w:pPr>
      <w:r>
        <w:t>Lập phiếu:</w:t>
      </w:r>
    </w:p>
    <w:p w:rsidR="006C2B28" w:rsidRPr="006F5D19" w:rsidRDefault="00F8551B" w:rsidP="006C2B28">
      <w:pPr>
        <w:pStyle w:val="oancuaDanhsach"/>
        <w:numPr>
          <w:ilvl w:val="0"/>
          <w:numId w:val="7"/>
        </w:numPr>
        <w:rPr>
          <w:color w:val="FF0000"/>
        </w:rPr>
      </w:pPr>
      <w:r w:rsidRPr="006F5D19">
        <w:rPr>
          <w:color w:val="FF0000"/>
        </w:rPr>
        <w:t>Đối tượng sử dụng: quản lí , nhân viên tin học.</w:t>
      </w:r>
    </w:p>
    <w:p w:rsidR="00F8551B" w:rsidRPr="006F5D19" w:rsidRDefault="00F8551B" w:rsidP="006C2B28">
      <w:pPr>
        <w:pStyle w:val="oancuaDanhsach"/>
        <w:numPr>
          <w:ilvl w:val="0"/>
          <w:numId w:val="7"/>
        </w:numPr>
        <w:rPr>
          <w:color w:val="FF0000"/>
        </w:rPr>
      </w:pPr>
      <w:r w:rsidRPr="006F5D19">
        <w:rPr>
          <w:color w:val="FF0000"/>
        </w:rPr>
        <w:t>Có 2 trường hợp chức năng này được sử dụng:</w:t>
      </w:r>
    </w:p>
    <w:p w:rsidR="00F8551B" w:rsidRDefault="00F8551B" w:rsidP="00F8551B">
      <w:pPr>
        <w:pStyle w:val="oancuaDanhsach"/>
        <w:numPr>
          <w:ilvl w:val="0"/>
          <w:numId w:val="9"/>
        </w:numPr>
        <w:rPr>
          <w:color w:val="FF0000"/>
        </w:rPr>
      </w:pPr>
      <w:r w:rsidRPr="006F5D19">
        <w:rPr>
          <w:color w:val="FF0000"/>
        </w:rPr>
        <w:t xml:space="preserve">Trường hợp bán hàng: Khi </w:t>
      </w:r>
      <w:r w:rsidR="006F5D19">
        <w:rPr>
          <w:color w:val="FF0000"/>
        </w:rPr>
        <w:t xml:space="preserve">bán sản phẩm cho </w:t>
      </w:r>
      <w:r w:rsidRPr="006F5D19">
        <w:rPr>
          <w:color w:val="FF0000"/>
        </w:rPr>
        <w:t>khách hàng</w:t>
      </w:r>
      <w:r w:rsidR="00BB2A81" w:rsidRPr="006F5D19">
        <w:rPr>
          <w:color w:val="FF0000"/>
        </w:rPr>
        <w:t>.</w:t>
      </w:r>
    </w:p>
    <w:p w:rsidR="006F5D19" w:rsidRDefault="006F5D19" w:rsidP="00F8551B">
      <w:pPr>
        <w:pStyle w:val="oancuaDanhsach"/>
        <w:numPr>
          <w:ilvl w:val="0"/>
          <w:numId w:val="9"/>
        </w:numPr>
        <w:rPr>
          <w:color w:val="FF0000"/>
        </w:rPr>
      </w:pPr>
      <w:r>
        <w:rPr>
          <w:color w:val="FF0000"/>
        </w:rPr>
        <w:t>Trường hợp nhập hàng: Khi hàng được nhập về từ nhà cung cấp.</w:t>
      </w:r>
    </w:p>
    <w:p w:rsidR="00297553" w:rsidRDefault="00297553" w:rsidP="00297553">
      <w:pPr>
        <w:pStyle w:val="oancuaDanhsach"/>
        <w:ind w:left="2880"/>
        <w:rPr>
          <w:color w:val="FF0000"/>
        </w:rPr>
      </w:pPr>
    </w:p>
    <w:p w:rsidR="006F5D19" w:rsidRDefault="006F5D19" w:rsidP="006F5D19">
      <w:pPr>
        <w:pStyle w:val="oancuaDanhsach"/>
        <w:numPr>
          <w:ilvl w:val="0"/>
          <w:numId w:val="4"/>
        </w:numPr>
        <w:rPr>
          <w:color w:val="000000" w:themeColor="text1"/>
        </w:rPr>
      </w:pPr>
      <w:r>
        <w:rPr>
          <w:color w:val="000000" w:themeColor="text1"/>
        </w:rPr>
        <w:t>Thống kê báo cáo :</w:t>
      </w:r>
    </w:p>
    <w:p w:rsidR="006F5D19" w:rsidRPr="00255348" w:rsidRDefault="006F5D19" w:rsidP="006F5D19">
      <w:pPr>
        <w:pStyle w:val="oancuaDanhsach"/>
        <w:numPr>
          <w:ilvl w:val="0"/>
          <w:numId w:val="12"/>
        </w:numPr>
        <w:rPr>
          <w:color w:val="FF0000"/>
        </w:rPr>
      </w:pPr>
      <w:r w:rsidRPr="00255348">
        <w:rPr>
          <w:color w:val="FF0000"/>
        </w:rPr>
        <w:t>Đối tượng sử dụng: quản lí , nhân viên tin học.</w:t>
      </w:r>
    </w:p>
    <w:p w:rsidR="006F5D19" w:rsidRPr="00255348" w:rsidRDefault="003D0C13" w:rsidP="006F5D19">
      <w:pPr>
        <w:pStyle w:val="oancuaDanhsach"/>
        <w:numPr>
          <w:ilvl w:val="0"/>
          <w:numId w:val="12"/>
        </w:numPr>
        <w:rPr>
          <w:color w:val="FF0000"/>
        </w:rPr>
      </w:pPr>
      <w:r w:rsidRPr="00255348">
        <w:rPr>
          <w:color w:val="FF0000"/>
        </w:rPr>
        <w:t>Khi có yêu cầu từ ban quản lí, nhân viên tin học sẽ lập báo cáo cho theo khung thời gian xác định.</w:t>
      </w:r>
    </w:p>
    <w:p w:rsidR="003D0C13" w:rsidRPr="00255348" w:rsidRDefault="003D0C13" w:rsidP="006F5D19">
      <w:pPr>
        <w:pStyle w:val="oancuaDanhsach"/>
        <w:numPr>
          <w:ilvl w:val="0"/>
          <w:numId w:val="12"/>
        </w:numPr>
        <w:rPr>
          <w:color w:val="FF0000"/>
        </w:rPr>
      </w:pPr>
      <w:r w:rsidRPr="00255348">
        <w:rPr>
          <w:color w:val="FF0000"/>
        </w:rPr>
        <w:t>Nội dung thống kê báo cáo gồm: phiếu nhập, phiếu xuất, thống kê, lợi nhuận.</w:t>
      </w:r>
    </w:p>
    <w:p w:rsidR="006F5D19" w:rsidRPr="006F5D19" w:rsidRDefault="006F5D19" w:rsidP="006F5D19">
      <w:pPr>
        <w:pStyle w:val="oancuaDanhsach"/>
        <w:ind w:left="2880"/>
        <w:rPr>
          <w:color w:val="FF0000"/>
        </w:rPr>
      </w:pPr>
    </w:p>
    <w:p w:rsidR="00F8551B" w:rsidRDefault="00C31D88" w:rsidP="00C31D88">
      <w:r>
        <w:rPr>
          <w:noProof/>
        </w:rPr>
        <w:drawing>
          <wp:inline distT="0" distB="0" distL="0" distR="0">
            <wp:extent cx="6858000" cy="83089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nCapChucNang_new.png"/>
                    <pic:cNvPicPr/>
                  </pic:nvPicPr>
                  <pic:blipFill>
                    <a:blip r:embed="rId7">
                      <a:extLst>
                        <a:ext uri="{28A0092B-C50C-407E-A947-70E740481C1C}">
                          <a14:useLocalDpi xmlns:a14="http://schemas.microsoft.com/office/drawing/2010/main" val="0"/>
                        </a:ext>
                      </a:extLst>
                    </a:blip>
                    <a:stretch>
                      <a:fillRect/>
                    </a:stretch>
                  </pic:blipFill>
                  <pic:spPr>
                    <a:xfrm>
                      <a:off x="0" y="0"/>
                      <a:ext cx="6858000" cy="8308975"/>
                    </a:xfrm>
                    <a:prstGeom prst="rect">
                      <a:avLst/>
                    </a:prstGeom>
                  </pic:spPr>
                </pic:pic>
              </a:graphicData>
            </a:graphic>
          </wp:inline>
        </w:drawing>
      </w:r>
    </w:p>
    <w:p w:rsidR="00D575E4" w:rsidRDefault="00D575E4" w:rsidP="00D575E4"/>
    <w:p w:rsidR="00D575E4" w:rsidRDefault="00D575E4" w:rsidP="00D575E4"/>
    <w:p w:rsidR="00255348" w:rsidRDefault="00255348" w:rsidP="00C31D88">
      <w:r>
        <w:t xml:space="preserve">3. Mô hình cơ sở dữ liệu: </w:t>
      </w:r>
    </w:p>
    <w:p w:rsidR="00C31D88" w:rsidRDefault="00C31D88" w:rsidP="00C31D88">
      <w:bookmarkStart w:id="0" w:name="_GoBack"/>
      <w:bookmarkEnd w:id="0"/>
    </w:p>
    <w:p w:rsidR="00255348" w:rsidRDefault="00255348" w:rsidP="00255348">
      <w:r>
        <w:rPr>
          <w:noProof/>
        </w:rPr>
        <w:drawing>
          <wp:inline distT="0" distB="0" distL="0" distR="0">
            <wp:extent cx="6858000" cy="67284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DoThucTheLienKet.png"/>
                    <pic:cNvPicPr/>
                  </pic:nvPicPr>
                  <pic:blipFill>
                    <a:blip r:embed="rId8">
                      <a:extLst>
                        <a:ext uri="{28A0092B-C50C-407E-A947-70E740481C1C}">
                          <a14:useLocalDpi xmlns:a14="http://schemas.microsoft.com/office/drawing/2010/main" val="0"/>
                        </a:ext>
                      </a:extLst>
                    </a:blip>
                    <a:stretch>
                      <a:fillRect/>
                    </a:stretch>
                  </pic:blipFill>
                  <pic:spPr>
                    <a:xfrm>
                      <a:off x="0" y="0"/>
                      <a:ext cx="6858000" cy="6728460"/>
                    </a:xfrm>
                    <a:prstGeom prst="rect">
                      <a:avLst/>
                    </a:prstGeom>
                  </pic:spPr>
                </pic:pic>
              </a:graphicData>
            </a:graphic>
          </wp:inline>
        </w:drawing>
      </w:r>
    </w:p>
    <w:p w:rsidR="00C31D88" w:rsidRDefault="00C31D88" w:rsidP="00C31D88">
      <w:pPr>
        <w:ind w:left="360"/>
      </w:pPr>
    </w:p>
    <w:p w:rsidR="00255348" w:rsidRDefault="00C31D88" w:rsidP="00C31D88">
      <w:pPr>
        <w:ind w:left="360"/>
      </w:pPr>
      <w:r>
        <w:t>5.</w:t>
      </w:r>
      <w:r w:rsidR="00255348">
        <w:t xml:space="preserve">Chạy chương trình: </w:t>
      </w:r>
    </w:p>
    <w:sectPr w:rsidR="00255348" w:rsidSect="00D152FA">
      <w:pgSz w:w="12240" w:h="15552" w:code="15"/>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A4E35"/>
    <w:multiLevelType w:val="hybridMultilevel"/>
    <w:tmpl w:val="FDA08A58"/>
    <w:lvl w:ilvl="0" w:tplc="4C0245A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ACD06EC"/>
    <w:multiLevelType w:val="hybridMultilevel"/>
    <w:tmpl w:val="CFB28F10"/>
    <w:lvl w:ilvl="0" w:tplc="A368778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5F0CDE"/>
    <w:multiLevelType w:val="hybridMultilevel"/>
    <w:tmpl w:val="1478B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A0152"/>
    <w:multiLevelType w:val="hybridMultilevel"/>
    <w:tmpl w:val="B7A0260A"/>
    <w:lvl w:ilvl="0" w:tplc="4C0245A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0271BC9"/>
    <w:multiLevelType w:val="hybridMultilevel"/>
    <w:tmpl w:val="686451BC"/>
    <w:lvl w:ilvl="0" w:tplc="4C0245A2">
      <w:start w:val="1"/>
      <w:numFmt w:val="bullet"/>
      <w:lvlText w:val=""/>
      <w:lvlJc w:val="left"/>
      <w:pPr>
        <w:ind w:left="2600" w:hanging="360"/>
      </w:pPr>
      <w:rPr>
        <w:rFonts w:ascii="Symbol" w:hAnsi="Symbol"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5" w15:restartNumberingAfterBreak="0">
    <w:nsid w:val="50906B5A"/>
    <w:multiLevelType w:val="hybridMultilevel"/>
    <w:tmpl w:val="3C2E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3CFC"/>
    <w:multiLevelType w:val="hybridMultilevel"/>
    <w:tmpl w:val="BADC15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6E2CF3"/>
    <w:multiLevelType w:val="hybridMultilevel"/>
    <w:tmpl w:val="2C80AFB0"/>
    <w:lvl w:ilvl="0" w:tplc="4C0245A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FAB3883"/>
    <w:multiLevelType w:val="hybridMultilevel"/>
    <w:tmpl w:val="0DB09744"/>
    <w:lvl w:ilvl="0" w:tplc="4C0245A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0C759C"/>
    <w:multiLevelType w:val="hybridMultilevel"/>
    <w:tmpl w:val="8006D814"/>
    <w:lvl w:ilvl="0" w:tplc="4C0245A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5A2D13"/>
    <w:multiLevelType w:val="hybridMultilevel"/>
    <w:tmpl w:val="CA12D3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CB90C89"/>
    <w:multiLevelType w:val="hybridMultilevel"/>
    <w:tmpl w:val="1B90DF18"/>
    <w:lvl w:ilvl="0" w:tplc="4C0245A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8"/>
  </w:num>
  <w:num w:numId="6">
    <w:abstractNumId w:val="7"/>
  </w:num>
  <w:num w:numId="7">
    <w:abstractNumId w:val="0"/>
  </w:num>
  <w:num w:numId="8">
    <w:abstractNumId w:val="3"/>
  </w:num>
  <w:num w:numId="9">
    <w:abstractNumId w:val="10"/>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6E"/>
    <w:rsid w:val="000F218D"/>
    <w:rsid w:val="001A737F"/>
    <w:rsid w:val="00255348"/>
    <w:rsid w:val="00260587"/>
    <w:rsid w:val="0027006E"/>
    <w:rsid w:val="00297553"/>
    <w:rsid w:val="002B745B"/>
    <w:rsid w:val="003573E2"/>
    <w:rsid w:val="00383CC6"/>
    <w:rsid w:val="003C162D"/>
    <w:rsid w:val="003D0C13"/>
    <w:rsid w:val="00437A0E"/>
    <w:rsid w:val="005F2324"/>
    <w:rsid w:val="006305BA"/>
    <w:rsid w:val="006C2B28"/>
    <w:rsid w:val="006F5D19"/>
    <w:rsid w:val="007509FA"/>
    <w:rsid w:val="0076637C"/>
    <w:rsid w:val="0080025A"/>
    <w:rsid w:val="008A3E3C"/>
    <w:rsid w:val="009A0356"/>
    <w:rsid w:val="00A12684"/>
    <w:rsid w:val="00AD5E18"/>
    <w:rsid w:val="00BB2A81"/>
    <w:rsid w:val="00C31D88"/>
    <w:rsid w:val="00CE41AB"/>
    <w:rsid w:val="00D152FA"/>
    <w:rsid w:val="00D575E4"/>
    <w:rsid w:val="00E06113"/>
    <w:rsid w:val="00F065D4"/>
    <w:rsid w:val="00F8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5F8D"/>
  <w15:chartTrackingRefBased/>
  <w15:docId w15:val="{F3BCADD6-1E5E-41F1-A373-6C5DC52F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egoe UI Semilight"/>
        <w:sz w:val="3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7006E"/>
    <w:pPr>
      <w:ind w:left="720"/>
      <w:contextualSpacing/>
    </w:pPr>
  </w:style>
  <w:style w:type="table" w:styleId="LiBang">
    <w:name w:val="Table Grid"/>
    <w:basedOn w:val="BangThngthng"/>
    <w:uiPriority w:val="39"/>
    <w:rsid w:val="00D15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410</Words>
  <Characters>2337</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21</cp:revision>
  <dcterms:created xsi:type="dcterms:W3CDTF">2019-12-10T01:20:00Z</dcterms:created>
  <dcterms:modified xsi:type="dcterms:W3CDTF">2019-12-11T03:37:00Z</dcterms:modified>
</cp:coreProperties>
</file>