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0"/>
        </w:rPr>
        <w:t>MA TRẬN ĐẶC TẢ ĐỀ KIỂM TRA 15 PHÚT TÍCH HỢP NLS &amp; AI</w:t>
        <w:br/>
      </w:r>
      <w:r>
        <w:rPr>
          <w:rFonts w:ascii="Times New Roman" w:hAnsi="Times New Roman"/>
          <w:b/>
          <w:sz w:val="26"/>
        </w:rPr>
        <w:t>MÔN TIN HỌC 10 — BÀI 20: CÂU LỆNH LẶP FOR</w:t>
        <w:br/>
      </w:r>
      <w:r>
        <w:rPr>
          <w:rFonts w:ascii="Times New Roman" w:hAnsi="Times New Roman"/>
          <w:i/>
          <w:sz w:val="22"/>
        </w:rPr>
        <w:t>(Cấu trúc: 40% Trắc nghiệm khách quan — 60% Tự luận &amp; Thực hành)</w:t>
      </w:r>
    </w:p>
    <w:p>
      <w:pPr>
        <w:spacing w:before="280" w:after="80"/>
      </w:pPr>
      <w:r>
        <w:rPr>
          <w:rFonts w:ascii="Times New Roman" w:hAnsi="Times New Roman"/>
          <w:b/>
          <w:color w:val="003366"/>
          <w:sz w:val="28"/>
        </w:rPr>
        <w:t>I. KHUNG MA TRẬN NHẬN THỨC ĐỀ KIỂM TRA 15 PHÚT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7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type="dxa" w:w="316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Nội dung kiến thức</w:t>
            </w:r>
          </w:p>
        </w:tc>
        <w:tc>
          <w:tcPr>
            <w:tcW w:type="dxa" w:w="115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Nhận biết</w:t>
              <w:br/>
              <w:t>(20%)</w:t>
            </w:r>
          </w:p>
        </w:tc>
        <w:tc>
          <w:tcPr>
            <w:tcW w:type="dxa" w:w="115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Thông hiểu</w:t>
              <w:br/>
              <w:t>(20%)</w:t>
            </w:r>
          </w:p>
        </w:tc>
        <w:tc>
          <w:tcPr>
            <w:tcW w:type="dxa" w:w="115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Vận dụng</w:t>
              <w:br/>
              <w:t>(30%)</w:t>
            </w:r>
          </w:p>
        </w:tc>
        <w:tc>
          <w:tcPr>
            <w:tcW w:type="dxa" w:w="115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Vận dụng cao</w:t>
              <w:br/>
              <w:t>(30%)</w:t>
            </w:r>
          </w:p>
        </w:tc>
        <w:tc>
          <w:tcPr>
            <w:tcW w:type="dxa" w:w="129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Tổng số câu</w:t>
            </w:r>
          </w:p>
        </w:tc>
        <w:tc>
          <w:tcPr>
            <w:tcW w:type="dxa" w:w="129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Tỷ lệ % điểm</w:t>
            </w:r>
          </w:p>
        </w:tc>
      </w:tr>
      <w:tr>
        <w:tc>
          <w:tcPr>
            <w:tcW w:type="dxa" w:w="720"/>
            <w:shd w:fill="F9FAFB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sz w:val="20"/>
              </w:rPr>
              <w:t>Cú pháp &amp; quy tắc lệnh lặp for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1 câu (TN)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1 câu (TN)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20"/>
              </w:rPr>
              <w:t>2 câu TN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20"/>
              </w:rPr>
              <w:t>Hàm range() &amp; Dãy số sinh ra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 câu (TN)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 câu (TN)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 câu TN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720"/>
            <w:shd w:fill="F9FAFB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68"/>
            <w:shd w:fill="F9FAFB"/>
          </w:tcPr>
          <w:p>
            <w:pPr>
              <w:jc w:val="left"/>
            </w:pPr>
            <w:r>
              <w:rPr>
                <w:sz w:val="20"/>
              </w:rPr>
              <w:t>Đọc hiểu code &amp; Gỡ lỗi lùi lề (NLS: 5.1.NC1b, AI: 10.A1.1)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1 câu (TL)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20"/>
              </w:rPr>
              <w:t>1 câu TL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20"/>
              </w:rPr>
              <w:t>30%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sz w:val="20"/>
              </w:rPr>
              <w:t>Lập trình bài toán &amp; Prompt AI (NLS: 3.4.NC1a, AI: 10.C3.2)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20"/>
              </w:rPr>
              <w:t>1 câu (TL)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 câu TL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30%</w:t>
            </w:r>
          </w:p>
        </w:tc>
      </w:tr>
      <w:tr>
        <w:tc>
          <w:tcPr>
            <w:tcW w:type="dxa" w:w="720"/>
            <w:shd w:fill="E6ECF2"/>
          </w:tcPr>
          <w:p>
            <w:pPr>
              <w:jc w:val="center"/>
            </w:pPr>
            <w:r>
              <w:rPr>
                <w:b/>
                <w:sz w:val="20"/>
              </w:rPr>
              <w:t>TỔNG</w:t>
            </w:r>
          </w:p>
        </w:tc>
        <w:tc>
          <w:tcPr>
            <w:tcW w:type="dxa" w:w="3168"/>
            <w:shd w:fill="E6ECF2"/>
          </w:tcPr>
          <w:p>
            <w:pPr>
              <w:jc w:val="left"/>
            </w:pPr>
            <w:r>
              <w:rPr>
                <w:b/>
                <w:sz w:val="20"/>
              </w:rPr>
              <w:t>Tổng số câu / Tỷ lệ % điểm</w:t>
            </w:r>
          </w:p>
        </w:tc>
        <w:tc>
          <w:tcPr>
            <w:tcW w:type="dxa" w:w="1152"/>
            <w:shd w:fill="E6ECF2"/>
          </w:tcPr>
          <w:p>
            <w:pPr>
              <w:jc w:val="center"/>
            </w:pPr>
            <w:r>
              <w:rPr>
                <w:b/>
                <w:sz w:val="20"/>
              </w:rPr>
              <w:t>2 câu</w:t>
              <w:br/>
              <w:t>(20%)</w:t>
            </w:r>
          </w:p>
        </w:tc>
        <w:tc>
          <w:tcPr>
            <w:tcW w:type="dxa" w:w="1152"/>
            <w:shd w:fill="E6ECF2"/>
          </w:tcPr>
          <w:p>
            <w:pPr>
              <w:jc w:val="center"/>
            </w:pPr>
            <w:r>
              <w:rPr>
                <w:b/>
                <w:sz w:val="20"/>
              </w:rPr>
              <w:t>2 câu</w:t>
              <w:br/>
              <w:t>(20%)</w:t>
            </w:r>
          </w:p>
        </w:tc>
        <w:tc>
          <w:tcPr>
            <w:tcW w:type="dxa" w:w="1152"/>
            <w:shd w:fill="E6ECF2"/>
          </w:tcPr>
          <w:p>
            <w:pPr>
              <w:jc w:val="center"/>
            </w:pPr>
            <w:r>
              <w:rPr>
                <w:b/>
                <w:sz w:val="20"/>
              </w:rPr>
              <w:t>1 câu</w:t>
              <w:br/>
              <w:t>(30%)</w:t>
            </w:r>
          </w:p>
        </w:tc>
        <w:tc>
          <w:tcPr>
            <w:tcW w:type="dxa" w:w="1152"/>
            <w:shd w:fill="E6ECF2"/>
          </w:tcPr>
          <w:p>
            <w:pPr>
              <w:jc w:val="center"/>
            </w:pPr>
            <w:r>
              <w:rPr>
                <w:b/>
                <w:sz w:val="20"/>
              </w:rPr>
              <w:t>1 câu</w:t>
              <w:br/>
              <w:t>(30%)</w:t>
            </w:r>
          </w:p>
        </w:tc>
        <w:tc>
          <w:tcPr>
            <w:tcW w:type="dxa" w:w="1296"/>
            <w:shd w:fill="E6ECF2"/>
          </w:tcPr>
          <w:p>
            <w:pPr>
              <w:jc w:val="center"/>
            </w:pPr>
            <w:r>
              <w:rPr>
                <w:b/>
                <w:sz w:val="20"/>
              </w:rPr>
              <w:t>6 câu</w:t>
            </w:r>
          </w:p>
        </w:tc>
        <w:tc>
          <w:tcPr>
            <w:tcW w:type="dxa" w:w="1296"/>
            <w:shd w:fill="E6ECF2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color w:val="003366"/>
          <w:sz w:val="28"/>
        </w:rPr>
        <w:t>II. BẢN ĐẶC TẢ CHI TIẾT YÊU CẦU CẦN ĐẠT (SPECIFICATION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TT</w:t>
            </w:r>
          </w:p>
        </w:tc>
        <w:tc>
          <w:tcPr>
            <w:tcW w:type="dxa" w:w="259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Đơn vị kiến thức / Kỹ năng</w:t>
            </w:r>
          </w:p>
        </w:tc>
        <w:tc>
          <w:tcPr>
            <w:tcW w:type="dxa" w:w="460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Yêu cầu cần đạt / Chỉ báo NLS &amp; AI</w:t>
            </w:r>
          </w:p>
        </w:tc>
        <w:tc>
          <w:tcPr>
            <w:tcW w:type="dxa" w:w="129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Số câu hỏi theo mức độ</w:t>
            </w:r>
          </w:p>
        </w:tc>
        <w:tc>
          <w:tcPr>
            <w:tcW w:type="dxa" w:w="115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Loại câu hỏi</w:t>
            </w:r>
          </w:p>
        </w:tc>
        <w:tc>
          <w:tcPr>
            <w:tcW w:type="dxa" w:w="129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Mã vị trí câu hỏi</w:t>
            </w:r>
          </w:p>
        </w:tc>
      </w:tr>
      <w:tr>
        <w:tc>
          <w:tcPr>
            <w:tcW w:type="dxa" w:w="576"/>
            <w:shd w:fill="F9FAFB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shd w:fill="F9FAFB"/>
          </w:tcPr>
          <w:p>
            <w:pPr>
              <w:jc w:val="left"/>
            </w:pPr>
            <w:r>
              <w:rPr>
                <w:sz w:val="19"/>
              </w:rPr>
              <w:t>Cú pháp &amp; quy tắc lệnh lặp for</w:t>
            </w:r>
          </w:p>
        </w:tc>
        <w:tc>
          <w:tcPr>
            <w:tcW w:type="dxa" w:w="4608"/>
            <w:shd w:fill="F9FAFB"/>
          </w:tcPr>
          <w:p>
            <w:pPr>
              <w:jc w:val="left"/>
            </w:pPr>
            <w:r>
              <w:rPr>
                <w:sz w:val="19"/>
              </w:rPr>
              <w:t>• Nhận biết: Trình bày chính xác cú pháp tổng quát lệnh for và vị trí dấu hai chấm (:).</w:t>
              <w:br/>
              <w:t>• Thông hiểu: Giải thích được quy tắc thụt lề bắt buộc đối với khối lệnh lặp và nhận biết lỗi IndentationError.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19"/>
              </w:rPr>
              <w:t>2 câu</w:t>
              <w:br/>
              <w:t>(1 NB, 1 TH)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19"/>
              </w:rPr>
              <w:t>Trắc nghiệm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19"/>
              </w:rPr>
              <w:t>Câu 1, Câu 4 (Đề 1)</w:t>
              <w:br/>
              <w:t>Câu 4, Câu 2 (Đề 2)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9"/>
              </w:rPr>
              <w:t>Hàm range() &amp; Tập giá trị biến chạy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19"/>
              </w:rPr>
              <w:t>• Nhận biết: Nhận biết dãy số sinh ra từ các dạng hàm range(n), range(a, b).</w:t>
              <w:br/>
              <w:t>• Thông hiểu: Phân tích được mốc dừng b - 1 của hàm range và tính đúng số lần lặp của biến chạy i.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2 câu</w:t>
              <w:br/>
              <w:t>(1 NB, 1 TH)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Trắc nghiệm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Câu 2, Câu 3 (Đề 1)</w:t>
              <w:br/>
              <w:t>Câu 1, Câu 3 (Đề 2)</w:t>
            </w:r>
          </w:p>
        </w:tc>
      </w:tr>
      <w:tr>
        <w:tc>
          <w:tcPr>
            <w:tcW w:type="dxa" w:w="576"/>
            <w:shd w:fill="F9FAFB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shd w:fill="F9FAFB"/>
          </w:tcPr>
          <w:p>
            <w:pPr>
              <w:jc w:val="left"/>
            </w:pPr>
            <w:r>
              <w:rPr>
                <w:sz w:val="19"/>
              </w:rPr>
              <w:t>Đọc hiểu code &amp; Gỡ lỗi kỹ thuật</w:t>
            </w:r>
          </w:p>
        </w:tc>
        <w:tc>
          <w:tcPr>
            <w:tcW w:type="dxa" w:w="4608"/>
            <w:shd w:fill="F9FAFB"/>
          </w:tcPr>
          <w:p>
            <w:pPr>
              <w:jc w:val="left"/>
            </w:pPr>
            <w:r>
              <w:rPr>
                <w:sz w:val="19"/>
              </w:rPr>
              <w:t>• Vận dụng: Phân tích được đoạn mã nguồn vòng lặp for bị lỗi tham số dừng trong range() hoặc lỗi thụt lề; giải thích nguyên nhân và sửa lại mã nguồn đúng.</w:t>
              <w:br/>
              <w:t>• Minh chứng NLS: 5.1.NC1b – Tự phát hiện và gỡ lỗi kỹ thuật lùi lề và tràn mốc dừng.</w:t>
              <w:br/>
              <w:t>• Minh chứng AI: 10.A1.1 – Khẳng định vai trò chủ đạo của con người khi kiểm thử và sửa lỗi code.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19"/>
              </w:rPr>
              <w:t>1 câu</w:t>
              <w:br/>
              <w:t>(1 VD)</w:t>
            </w:r>
          </w:p>
        </w:tc>
        <w:tc>
          <w:tcPr>
            <w:tcW w:type="dxa" w:w="1152"/>
            <w:shd w:fill="F9FAFB"/>
          </w:tcPr>
          <w:p>
            <w:pPr>
              <w:jc w:val="center"/>
            </w:pPr>
            <w:r>
              <w:rPr>
                <w:sz w:val="19"/>
              </w:rPr>
              <w:t>Tự luận /</w:t>
              <w:br/>
              <w:t>Thực hành</w:t>
            </w:r>
          </w:p>
        </w:tc>
        <w:tc>
          <w:tcPr>
            <w:tcW w:type="dxa" w:w="1296"/>
            <w:shd w:fill="F9FAFB"/>
          </w:tcPr>
          <w:p>
            <w:pPr>
              <w:jc w:val="center"/>
            </w:pPr>
            <w:r>
              <w:rPr>
                <w:sz w:val="19"/>
              </w:rPr>
              <w:t>Câu 5 (Đề 1)</w:t>
              <w:br/>
              <w:t>Câu 5 (Đề 2)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sz w:val="19"/>
              </w:rPr>
              <w:t>Lập trình bài toán &amp; Tương tác Prompt AI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19"/>
              </w:rPr>
              <w:t>• Vận dụng cao: Tự thiết kế thuật toán, viết chương trình Python sử dụng vòng lặp for tính tổng chuỗi số (số chia hết cho 3, số lẻ) từ 1 đến N.</w:t>
              <w:br/>
              <w:t>• Soạn thảo prompt 4 thành phần hỏi AI về gỡ lỗi hoặc tối ưu hóa vòng lặp.</w:t>
              <w:br/>
              <w:t>• Minh chứng NLS: 3.4.NC1a – Lập trình vòng lặp trên IDLE.</w:t>
              <w:br/>
              <w:t>• Minh chứng AI: 10.C3.2 – Thiết kế prompt 4 thành phần phù hợp mục tiêu.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1 câu</w:t>
              <w:br/>
              <w:t>(1 VDC)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Tự luận /</w:t>
              <w:br/>
              <w:t>Thực hành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Câu 6 (Đề 1)</w:t>
              <w:br/>
              <w:t>Câu 6 (Đề 2)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color w:val="003366"/>
          <w:sz w:val="28"/>
        </w:rPr>
        <w:t>III. HƯỚNG DẪN TỔ CHỨC ĐÁNH GIÁ &amp; ĐỔI MỚI PHƯƠNG PHÁP KIỂM TRA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1. Hình thức tổ chức kiểm tra:</w:t>
      </w:r>
    </w:p>
    <w:p>
      <w:pPr>
        <w:spacing w:before="0" w:after="60" w:line="276" w:lineRule="auto"/>
      </w:pPr>
      <w:r>
        <w:rPr>
          <w:rFonts w:ascii="Times New Roman" w:hAnsi="Times New Roman"/>
          <w:sz w:val="26"/>
        </w:rPr>
        <w:t>Kiểm tra trực tiếp tại phòng máy tính thông qua phần mềm lập trình Python IDLE. Học sinh làm bài trắc nghiệm trên giấy/Google Forms và thực hiện bài thực hành gỡ lỗi/viết code trực tiếp trên máy tính cá nhân.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2. Đánh giá tích hợp Năng lực số (NLS) &amp; Năng lực AI:</w:t>
      </w:r>
    </w:p>
    <w:p>
      <w:pPr>
        <w:spacing w:before="0" w:after="60" w:line="276" w:lineRule="auto"/>
      </w:pPr>
      <w:r>
        <w:rPr>
          <w:rFonts w:ascii="Times New Roman" w:hAnsi="Times New Roman"/>
          <w:sz w:val="26"/>
        </w:rPr>
        <w:t>- NLS 3.4.NC1a (Lập trình): Đánh giá qua sản phẩm mã nguồn chạy thành công, không còn lỗi cú pháp trên IDLE.</w:t>
        <w:br/>
        <w:t>- NLS 5.1.NC1b (Giải quyết vấn đề kỹ thuật): Đánh giá qua khả năng tự gỡ lỗi IndentationError và lỗi tham số range() ở Câu 5.</w:t>
        <w:br/>
        <w:t>- AI 10.C3.2 (Đặt prompt phù hợp): Đánh giá qua cấu trúc Prompt 4 thành phần (Role, Task, Constraints, Output) ở Câu 6.</w:t>
        <w:br/>
        <w:t>- AI 10.A1.1 (Con người trong hệ thống AI): Đánh giá qua nhận thức vai trò làm chủ, tự kiểm thử dữ liệu test của học sinh đối với mã nguồn do AI gợi 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KHUNG MA TRẬN VÀ BẢN ĐẶC TẢ ĐỀ KIỂM TRA 15 PHÚT — BÀI 20 (TIN HỌC 10)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i/>
      <w:color w:val="80808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8080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