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FB" w:rsidRPr="00A15EFB" w:rsidRDefault="00A15EFB" w:rsidP="00A15EFB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color w:val="1F1F1F"/>
          <w:spacing w:val="-2"/>
          <w:sz w:val="36"/>
          <w:szCs w:val="36"/>
        </w:rPr>
      </w:pPr>
      <w:r w:rsidRPr="00A15EFB">
        <w:rPr>
          <w:rFonts w:ascii="Arial" w:eastAsia="Times New Roman" w:hAnsi="Arial" w:cs="Arial"/>
          <w:color w:val="1F1F1F"/>
          <w:spacing w:val="-2"/>
          <w:sz w:val="36"/>
          <w:szCs w:val="36"/>
        </w:rPr>
        <w:t>Exercise 14: Jump That Game Object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1 - Add a game object to the scene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>Create a new 2D Unity project named Exercise14. Add a new scenes folder in the Project window and save the current scene as scene0. Add a new sprites folder in the Project window and use your OS to copy a sprite of your choosing into that folder. Drag the sprite into the Hierarchy window to create a game object in the scene. Run the game and watch nothing happen.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2 - Write a script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>Select the game object in the Hierarchy window and change the Transform X value to a value that moves the game object near the right edge of the Game view. Remember that number. Do the same thing to the Transform Y value to move the game object near the top edge of the Game view and remember that number as well.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Side note: We can actually get the values of the edges of the screen using the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Screen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class within our scripts, but let's focus on selection in this exercise. 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>Create a new scripts folder in the Project window and create a new C# script in that folder called Jumper. Open the new script in your IDE and add a documentation comment for the class.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Add a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 xml:space="preserve"> //</w:t>
      </w:r>
      <w:proofErr w:type="gramStart"/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jump</w:t>
      </w:r>
      <w:proofErr w:type="gramEnd"/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location</w:t>
      </w:r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support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comment and declare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float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minX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maxX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minY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, and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maxY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constants just above the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Start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method in the script. We'll use these constants to make sure our game object stays in the Game view when we jump it to a new location, so give those constants appropriate values based on your changes to Transform X and Y at the beginning of this problem.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Delete the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Start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method and make sure your code compiles without errors.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Add a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//</w:t>
      </w:r>
      <w:proofErr w:type="gramStart"/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timer</w:t>
      </w:r>
      <w:proofErr w:type="gramEnd"/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support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comment and declare a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float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TotalJumpDelaySeconds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constant and set it to 1 just below your other constants (remember to leave a blank line above your comment). Declare a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float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elapsedJumpDelaySeconds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variable and set it to 0 just below your new constant.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Add a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//</w:t>
      </w:r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update</w:t>
      </w:r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timer</w:t>
      </w:r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and</w:t>
      </w:r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check</w:t>
      </w:r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if</w:t>
      </w:r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it</w:t>
      </w:r>
      <w:r w:rsidRPr="00A15EFB">
        <w:rPr>
          <w:rFonts w:ascii="KaTeX_Typewriter" w:eastAsia="Times New Roman" w:hAnsi="KaTeX_Typewriter" w:cs="Times New Roman"/>
          <w:color w:val="1F1F1F"/>
          <w:sz w:val="20"/>
          <w:szCs w:val="20"/>
        </w:rPr>
        <w:t>′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s</w:t>
      </w:r>
      <w:r w:rsidRPr="00A15EFB">
        <w:rPr>
          <w:rFonts w:ascii="Times New Roman" w:eastAsia="Times New Roman" w:hAnsi="Times New Roman" w:cs="Times New Roman"/>
          <w:color w:val="1F1F1F"/>
          <w:sz w:val="29"/>
          <w:szCs w:val="29"/>
        </w:rPr>
        <w:t>  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done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comment at the start of the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Update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method and add code below the comment to update the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elapsedJumpDelaySeconds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based on the amount of time the previous frame in the game took to execute. Luckily, we can get that precise information using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Time.deltaTime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. The elapsed time goes up 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lastRenderedPageBreak/>
        <w:t xml:space="preserve">as the game runs, so adding this value to the current value of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elapsedJumpDelaySeconds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is the correct approach.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Add </w:t>
      </w:r>
      <w:proofErr w:type="gramStart"/>
      <w:r w:rsidRPr="00A15EFB">
        <w:rPr>
          <w:rFonts w:ascii="Arial" w:eastAsia="Times New Roman" w:hAnsi="Arial" w:cs="Arial"/>
          <w:color w:val="1F1F1F"/>
          <w:sz w:val="24"/>
          <w:szCs w:val="24"/>
        </w:rPr>
        <w:t>an if</w:t>
      </w:r>
      <w:proofErr w:type="gramEnd"/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statement just below the line of code above that checks to see if the timer is done. The Boolean expression for </w:t>
      </w:r>
      <w:proofErr w:type="gramStart"/>
      <w:r w:rsidRPr="00A15EFB">
        <w:rPr>
          <w:rFonts w:ascii="Arial" w:eastAsia="Times New Roman" w:hAnsi="Arial" w:cs="Arial"/>
          <w:color w:val="1F1F1F"/>
          <w:sz w:val="24"/>
          <w:szCs w:val="24"/>
        </w:rPr>
        <w:t>the if</w:t>
      </w:r>
      <w:proofErr w:type="gramEnd"/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statement should check to see if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elapsedJumpDelaySeconds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is greater than or equal to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TotalJumpDelaySeconds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>. Make sure you understand why this Boolean expression will be true when the timer is done.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In the if body of the code you wrote in the previous step, add code to reset the timer (setting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elapsedJumpDelaySeconds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to 0 resets the timer) and change the location of the game object the script is attached to a new random X and Y location (this is where you use the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minX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maxX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minY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, and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maxY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constants). The easiest way to do this is to set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transform.position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to a new </w:t>
      </w:r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Vector3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object with a random X value, a random Y value, and 0 for Z.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>Run the game and swear because nothing happens.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3 - Finish the solution and play around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>Attach the Jumper script to the game object in the Hierarchy window. Run the game and watch your game object jump to a new location every second.</w:t>
      </w:r>
    </w:p>
    <w:p w:rsidR="00A15EFB" w:rsidRPr="00A15EFB" w:rsidRDefault="00A15EFB" w:rsidP="00A15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Change the </w:t>
      </w:r>
      <w:bookmarkStart w:id="0" w:name="_GoBack"/>
      <w:bookmarkEnd w:id="0"/>
      <w:r w:rsidRPr="00A15EFB">
        <w:rPr>
          <w:rFonts w:ascii="KaTeX_Typewriter" w:eastAsia="Times New Roman" w:hAnsi="KaTeX_Typewriter" w:cs="Times New Roman"/>
          <w:color w:val="1F1F1F"/>
          <w:sz w:val="29"/>
          <w:szCs w:val="29"/>
        </w:rPr>
        <w:t>TotalJumpDelaySeconds</w:t>
      </w:r>
      <w:r w:rsidRPr="00A15EFB">
        <w:rPr>
          <w:rFonts w:ascii="Arial" w:eastAsia="Times New Roman" w:hAnsi="Arial" w:cs="Arial"/>
          <w:color w:val="1F1F1F"/>
          <w:sz w:val="24"/>
          <w:szCs w:val="24"/>
        </w:rPr>
        <w:t xml:space="preserve"> constant to something very small to see some freaky, epilepsy-inducing behavior!</w:t>
      </w:r>
    </w:p>
    <w:p w:rsidR="000772F4" w:rsidRDefault="000772F4"/>
    <w:sectPr w:rsidR="0007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KaTeX_Typewrite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FB"/>
    <w:rsid w:val="000772F4"/>
    <w:rsid w:val="00A1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36EEA-AAC7-44A1-B4FD-75311C4A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E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EFB"/>
    <w:rPr>
      <w:b/>
      <w:bCs/>
    </w:rPr>
  </w:style>
  <w:style w:type="character" w:customStyle="1" w:styleId="katex-mathml">
    <w:name w:val="katex-mathml"/>
    <w:basedOn w:val="DefaultParagraphFont"/>
    <w:rsid w:val="00A15EFB"/>
  </w:style>
  <w:style w:type="character" w:customStyle="1" w:styleId="mord">
    <w:name w:val="mord"/>
    <w:basedOn w:val="DefaultParagraphFont"/>
    <w:rsid w:val="00A15EFB"/>
  </w:style>
  <w:style w:type="character" w:customStyle="1" w:styleId="mspace">
    <w:name w:val="mspace"/>
    <w:basedOn w:val="DefaultParagraphFont"/>
    <w:rsid w:val="00A15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88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1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2021-12-27T08:50:00Z</dcterms:created>
  <dcterms:modified xsi:type="dcterms:W3CDTF">2021-12-27T08:54:00Z</dcterms:modified>
</cp:coreProperties>
</file>