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Bảng phân công công việc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9"/>
        <w:gridCol w:w="3313"/>
        <w:tblGridChange w:id="0">
          <w:tblGrid>
            <w:gridCol w:w="5209"/>
            <w:gridCol w:w="3313"/>
          </w:tblGrid>
        </w:tblGridChange>
      </w:tblGrid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Thành viên đảm nhiệm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Lập lịch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Sương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 hóa đơn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Vỹ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 phiếu nhập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Vỹ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Sâm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Đăng nhập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Sâm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Thống kê doanh thu ( tháng năm)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Hải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lý khách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Hải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lý Nhà cung cấp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Sự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 tài khoản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Sự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lý chương trình khuyến mãi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 sản phẩm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Thống kê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sản phẩm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 (món bán chạy hay chậm)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T.Thiện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Bán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Thuận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Quản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 loại sản phẩm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T.Thiện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Thiết kế database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Cả nhóm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Nhập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Chủ nhân mỗi công việc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Làm báo cáo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Mỗi thành viên sẽ làm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Phân tích và thu thập yêu cầu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Cả nhóm họp thống nhất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Thiết kế bảng mẫu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Cả nhóm họp thống nhất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rtl w:val="0"/>
              </w:rPr>
              <w:t xml:space="preserve">Triển khai phần mềm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baseline"/>
                <w:rtl w:val="0"/>
              </w:rPr>
              <w:t xml:space="preserve">Q.Thiện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Table Grid"/>
    <w:basedOn w:val="3"/>
    <w:uiPriority w:val="0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NUu5lfaxgEydTuDUIJHBPjbfzw==">AMUW2mXiUJaLZPEHHcF4n2Xj9LCxob1hTIOM1HT7U7E1UyxOK46zsXJj3uohgDlWMd4dq7bXb/lZsJmmsKsYKmBeQTamTZdWPmdmSYjJYcPVICmxz03B98LXf+lqdM/gD/NEOhnxbDGW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2020-10-09T13:46:00Z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F8C6636A1F41406EA442515666B720CE</vt:lpwstr>
  </property>
</Properties>
</file>