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Quản lí phiếu nhập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:  Xuất phiếu nhập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phiếu nhập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phiếu nhập cần xuất Excel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phiếu nhập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Xuất phiếu nhập ra Excel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phiếu nhập cần thiết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phiếu nhập trùng khớp tiêu chí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D4 và thông báo D3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: Xem chi tiết phiếu nhập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phiếu nhập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Chọn phiếu nhập cần xem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Hiển thị chi tiết phiếu nhập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Không có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chi tiết phiếu nhập được chọn để xem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phiếu nhập cần xuất theo tiêu chí D1 và D2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Tiến hành xuất phiếu nhập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Xuất thông báo D3 và in D4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Đóng kết nối CSDL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B7: Kết thúc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: In phiếu nhập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phiếu nhập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phiếu nhập cần in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phiếu nhập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In phiếu nhập ra máy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phiếu nhập được chọn để in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phiếu nhập trùng khớp tiêu chí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in ở D4 và thông báo D3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