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Quy định định dạng</w:t>
      </w:r>
    </w:p>
    <w:p>
      <w:pPr>
        <w:jc w:val="both"/>
        <w:rPr>
          <w:rFonts w:hint="default" w:ascii="Times New Roman" w:hAnsi="Times New Roman" w:cs="Times New Roman"/>
          <w:sz w:val="44"/>
          <w:szCs w:val="44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Tất cả đổi sang kiểu chữ :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>Times new roman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Tên của các chương : - In đậm</w:t>
      </w:r>
    </w:p>
    <w:p>
      <w:pPr>
        <w:numPr>
          <w:ilvl w:val="0"/>
          <w:numId w:val="0"/>
        </w:numPr>
        <w:ind w:left="1260" w:leftChars="0" w:firstLine="2365" w:firstLineChars="657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 : 20</w:t>
      </w:r>
    </w:p>
    <w:p>
      <w:pPr>
        <w:numPr>
          <w:ilvl w:val="0"/>
          <w:numId w:val="0"/>
        </w:numPr>
        <w:ind w:left="1260" w:leftChars="0" w:firstLine="2365" w:firstLineChars="657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Viết hoa chữ cái đầu dòng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60" w:afterAutospacing="0" w:line="17" w:lineRule="atLeast"/>
        <w:jc w:val="center"/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Ví dụ: </w:t>
      </w:r>
      <w:r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  <w:t>Chương I: Phân Công Công Việc</w:t>
      </w:r>
    </w:p>
    <w:p>
      <w:pPr>
        <w:numPr>
          <w:ilvl w:val="0"/>
          <w:numId w:val="0"/>
        </w:numPr>
        <w:ind w:left="1260" w:leftChars="0" w:firstLine="2365" w:firstLineChars="657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Các thành phần con của chương được đánh số từ : 1)</w:t>
      </w:r>
    </w:p>
    <w:p>
      <w:pPr>
        <w:numPr>
          <w:ilvl w:val="0"/>
          <w:numId w:val="0"/>
        </w:numPr>
        <w:ind w:left="714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2)</w:t>
      </w:r>
    </w:p>
    <w:p>
      <w:pPr>
        <w:numPr>
          <w:ilvl w:val="0"/>
          <w:numId w:val="0"/>
        </w:numPr>
        <w:ind w:left="714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Chỉ viết hoa chữ cái đầu dòng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 18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In đậm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Tục vào 1 tab so với dòng cha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8595" cy="156781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Các thành phần con của trong con thì đánh số từ : 1.1)</w:t>
      </w:r>
    </w:p>
    <w:p>
      <w:pPr>
        <w:numPr>
          <w:ilvl w:val="0"/>
          <w:numId w:val="0"/>
        </w:numPr>
        <w:ind w:left="672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  1.2)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Viết hoa chữ cái đầu dòng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Kiểu bình thường không in đậm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 16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Tục vào 1 tab so với dòng cha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8595" cy="156781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Các thành phần trong bảng chỉnh theo định dạng :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9686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Các thành phần con trong con trong con thì ghi : a)</w:t>
      </w:r>
    </w:p>
    <w:p>
      <w:pPr>
        <w:numPr>
          <w:ilvl w:val="0"/>
          <w:numId w:val="0"/>
        </w:numPr>
        <w:ind w:left="672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 b)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3429000" cy="170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72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="6720"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Viết hoa chữ cái đầu dòng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Kiểu bình thường không in đậm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 16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Tục vào 1 tab so với dòng cha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8595" cy="156781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Tên của các hình và bảng: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Kiểu in nghiêng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Kích thước: 14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Phải được dặt ở chính giữa màn hình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- Chỉ viết hoa chữ cái đầu dòng : Tên trong hình sửa chỉ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u w:val="none"/>
          <w:lang w:val="en-US"/>
          <w14:textFill>
            <w14:solidFill>
              <w14:schemeClr w14:val="accent1"/>
            </w14:solidFill>
          </w14:textFill>
        </w:rPr>
        <w:t>Daigram</w:t>
      </w:r>
      <w:r>
        <w:rPr>
          <w:rFonts w:hint="default" w:ascii="Times New Roman" w:hAnsi="Times New Roman" w:cs="Times New Roman"/>
          <w:color w:val="5B9BD5" w:themeColor="accent1"/>
          <w:sz w:val="36"/>
          <w:szCs w:val="36"/>
          <w:u w:val="none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thành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6"/>
          <w:szCs w:val="36"/>
          <w:u w:val="none"/>
          <w:lang w:val="en-US"/>
          <w14:textFill>
            <w14:solidFill>
              <w14:schemeClr w14:val="accent1"/>
            </w14:solidFill>
          </w14:textFill>
        </w:rPr>
        <w:t>diagram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573780" cy="1127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 Tục vào 1 tab so với dòng cha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8595" cy="156781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8D3A5"/>
    <w:multiLevelType w:val="multilevel"/>
    <w:tmpl w:val="FAC8D3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17B9"/>
    <w:rsid w:val="0A8217B9"/>
    <w:rsid w:val="221B5066"/>
    <w:rsid w:val="286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2020-12-01T14:44:00Z</dcterms:created>
  <dc:creator>DELL</dc:creator>
  <cp:lastModifiedBy>google1591409420</cp:lastModifiedBy>
  <dcterms:modified xsi:type="dcterms:W3CDTF">2021-11-07T07:36:17Z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C36A87B4C9E64128A220880C26B5C060</vt:lpwstr>
  </property>
</Properties>
</file>