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36"/>
          <w:szCs w:val="36"/>
        </w:rPr>
        <w:t xml:space="preserve">Demande de précisions</w:t>
      </w:r>
    </w:p>
    <w:p>
      <w:pPr>
        <w:spacing w:after="360"/>
      </w:pPr>
      <w:r>
        <w:rPr>
          <w:i/>
          <w:iCs/>
          <w:color w:val="595959"/>
          <w:sz w:val="24"/>
          <w:szCs w:val="24"/>
        </w:rPr>
        <w:t xml:space="preserve">Proposition technique — Plateforme ALTERRA</w:t>
      </w:r>
    </w:p>
    <w:p>
      <w:pPr>
        <w:spacing w:after="140"/>
      </w:pPr>
      <w:r>
        <w:rPr>
          <w:b/>
          <w:bCs/>
          <w:sz w:val="20"/>
          <w:szCs w:val="20"/>
        </w:rPr>
        <w:t xml:space="preserve">À : </w:t>
      </w:r>
      <w:r>
        <w:rPr>
          <w:sz w:val="20"/>
          <w:szCs w:val="20"/>
        </w:rPr>
        <w:t xml:space="preserve">NextA   </w:t>
      </w:r>
      <w:r>
        <w:rPr>
          <w:b/>
          <w:bCs/>
          <w:sz w:val="20"/>
          <w:szCs w:val="20"/>
        </w:rPr>
        <w:t xml:space="preserve">  De : </w:t>
      </w:r>
      <w:r>
        <w:rPr>
          <w:sz w:val="20"/>
          <w:szCs w:val="20"/>
        </w:rPr>
        <w:t xml:space="preserve">Thierry — ALTERRA   </w:t>
      </w:r>
      <w:r>
        <w:rPr>
          <w:b/>
          <w:bCs/>
          <w:sz w:val="20"/>
          <w:szCs w:val="20"/>
        </w:rPr>
        <w:t xml:space="preserve">  Date : </w:t>
      </w:r>
      <w:r>
        <w:rPr>
          <w:sz w:val="20"/>
          <w:szCs w:val="20"/>
        </w:rPr>
        <w:t xml:space="preserve">28 avril 2026</w:t>
      </w:r>
    </w:p>
    <w:p>
      <w:pPr>
        <w:pBdr>
          <w:bottom w:val="single" w:color="1F3A5F" w:sz="6" w:space="4"/>
        </w:pBdr>
        <w:spacing w:after="280"/>
      </w:pPr>
      <w:r>
        <w:t xml:space="preserve"/>
      </w:r>
    </w:p>
    <w:p>
      <w:pPr>
        <w:spacing w:after="140"/>
      </w:pPr>
      <w:r>
        <w:t xml:space="preserve">Bonjour,</w:t>
      </w:r>
    </w:p>
    <w:p>
      <w:pPr>
        <w:spacing w:after="140"/>
      </w:pPr>
      <w:r>
        <w:t xml:space="preserve">Nous avons étudié avec attention votre proposition technique pour la plateforme ALTERRA (système de gestion des travailleurs temporaires basé sur Airtable et Jotform). L'approche générale, le découpage des rôles et la modélisation des données nous conviennent et nous souhaitons avancer vers un chiffrage et un planning de mise en œuvre.</w:t>
      </w:r>
    </w:p>
    <w:p>
      <w:pPr>
        <w:spacing w:after="140"/>
      </w:pPr>
      <w:r>
        <w:t xml:space="preserve">Avant validation, nous aurions besoin de précisions sur les trois points ci-dessous.</w:t>
      </w:r>
    </w:p>
    <w:p>
      <w:pPr>
        <w:pStyle w:val="Heading2"/>
        <w:spacing w:after="120" w:before="280"/>
      </w:pPr>
      <w:r>
        <w:t xml:space="preserve">1. Mode hors ligne du Chef de Site</w:t>
      </w:r>
    </w:p>
    <w:p>
      <w:pPr>
        <w:spacing w:after="140"/>
      </w:pPr>
      <w:r>
        <w:t xml:space="preserve">La proposition indique que le Chef de Site « travaille en mode hors ligne et synchronise dès connexion disponible ». Or Airtable n'offre pas, à notre connaissance, de mode offline robuste sur mobile : la consultation est limitée et la validation de pointages sans connexion n'est pas supportée nativement.</w:t>
      </w:r>
    </w:p>
    <w:p>
      <w:pPr>
        <w:pBdr>
          <w:left w:val="single" w:color="B8860B" w:sz="12" w:space="12"/>
        </w:pBdr>
        <w:spacing w:after="160" w:before="60"/>
        <w:ind w:left="360"/>
      </w:pPr>
      <w:r>
        <w:rPr>
          <w:b/>
          <w:bCs/>
          <w:i/>
          <w:iCs/>
        </w:rPr>
        <w:t xml:space="preserve">Pouvez-vous préciser : </w:t>
      </w:r>
      <w:r>
        <w:rPr>
          <w:i/>
          <w:iCs/>
        </w:rPr>
        <w:t xml:space="preserve">(a) le scénario opérationnel envisagé — le Chef de Site doit-il réellement valider des pointages depuis une zone sans réseau, ou peut-il le faire en différé depuis un point connecté ; (b) le mécanisme technique concrètement proposé pour couvrir ce besoin.</w:t>
      </w:r>
    </w:p>
    <w:p>
      <w:pPr>
        <w:pStyle w:val="Heading2"/>
        <w:spacing w:after="120" w:before="280"/>
      </w:pPr>
      <w:r>
        <w:t xml:space="preserve">2. Hébergement des données et réversibilité</w:t>
      </w:r>
    </w:p>
    <w:p>
      <w:pPr>
        <w:spacing w:after="140"/>
      </w:pPr>
      <w:r>
        <w:t xml:space="preserve">Les données ALTERRA incluent des informations personnelles sensibles (photos, situation matrimoniale, nombre d'enfants, numéros mobile money), couvertes par la Loi malgache n° 2014-038 sur la protection des données à caractère personnel.</w:t>
      </w:r>
    </w:p>
    <w:p>
      <w:pPr>
        <w:pBdr>
          <w:left w:val="single" w:color="B8860B" w:sz="12" w:space="12"/>
        </w:pBdr>
        <w:spacing w:after="160" w:before="60"/>
        <w:ind w:left="360"/>
      </w:pPr>
      <w:r>
        <w:rPr>
          <w:b/>
          <w:bCs/>
          <w:i/>
          <w:iCs/>
        </w:rPr>
        <w:t xml:space="preserve">Pouvez-vous préciser : </w:t>
      </w:r>
      <w:r>
        <w:rPr>
          <w:i/>
          <w:iCs/>
        </w:rPr>
        <w:t xml:space="preserve">(a) la localisation exacte d'hébergement des données chez Airtable et Jotform (région, juridiction) ; (b) les modalités de récupération intégrale des données par ALTERRA en fin de prestation — format d'export, délai, garantie d'effacement côté prestataire et sous-traitants.</w:t>
      </w:r>
    </w:p>
    <w:p>
      <w:pPr>
        <w:pStyle w:val="Heading2"/>
        <w:spacing w:after="120" w:before="280"/>
      </w:pPr>
      <w:r>
        <w:t xml:space="preserve">3. Chiffrage et conditions financières</w:t>
      </w:r>
    </w:p>
    <w:p>
      <w:pPr>
        <w:spacing w:after="140"/>
      </w:pPr>
      <w:r>
        <w:t xml:space="preserve">La proposition couvre le périmètre fonctionnel et le calendrier estimé (24 jours) mais n'inclut pas de volet financier.</w:t>
      </w:r>
    </w:p>
    <w:p>
      <w:pPr>
        <w:pBdr>
          <w:left w:val="single" w:color="B8860B" w:sz="12" w:space="12"/>
        </w:pBdr>
        <w:spacing w:after="160" w:before="60"/>
        <w:ind w:left="360"/>
      </w:pPr>
      <w:r>
        <w:rPr>
          <w:b/>
          <w:bCs/>
          <w:i/>
          <w:iCs/>
        </w:rPr>
        <w:t xml:space="preserve">Pouvez-vous compléter par : </w:t>
      </w:r>
      <w:r>
        <w:rPr>
          <w:i/>
          <w:iCs/>
        </w:rPr>
        <w:t xml:space="preserve">(a) le chiffrage détaillé de la prestation (jours-homme × TJM par profil) ; (b) le coût récurrent estimé des licences Airtable et Jotform pour le périmètre cible — à dimensionner pour environ [à préciser] travailleurs et [à préciser] sites ; (c) les conditions de support, maintenance évolutive et engagement de service post-déploiement.</w:t>
      </w:r>
    </w:p>
    <w:p>
      <w:pPr>
        <w:spacing w:after="100" w:before="200"/>
      </w:pPr>
      <w:r>
        <w:t xml:space="preserve">Nous restons à votre disposition pour échanger sur ces points en visioconférence si cela facilite la réponse.</w:t>
      </w:r>
    </w:p>
    <w:p>
      <w:pPr>
        <w:spacing w:after="60"/>
      </w:pPr>
      <w:r>
        <w:t xml:space="preserve">Bien cordialement,</w:t>
      </w:r>
    </w:p>
    <w:p>
      <w:pPr>
        <w:spacing w:after="0" w:before="60"/>
      </w:pPr>
      <w:r>
        <w:rPr>
          <w:b/>
          <w:bCs/>
        </w:rPr>
        <w:t xml:space="preserve">Thierry</w:t>
      </w:r>
    </w:p>
    <w:p>
      <w:r>
        <w:rPr>
          <w:color w:val="595959"/>
          <w:sz w:val="20"/>
          <w:szCs w:val="20"/>
        </w:rPr>
        <w:t xml:space="preserve">ALTERRA</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Demande de précisions — ALTERRA × NextA   •   </w:t>
    </w: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80" w:before="200"/>
      <w:outlineLvl w:val="1"/>
    </w:pPr>
    <w:rPr>
      <w:rFonts w:ascii="Calibri" w:cs="Calibri" w:eastAsia="Calibri" w:hAnsi="Calibri"/>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Demande de précisions — ALTERRA</dc:title>
  <dc:creator>Thierry — ALTERRA</dc:creator>
  <cp:lastModifiedBy>Un-named</cp:lastModifiedBy>
  <cp:revision>1</cp:revision>
  <dcterms:created xsi:type="dcterms:W3CDTF">2026-04-28T14:23:38.134Z</dcterms:created>
  <dcterms:modified xsi:type="dcterms:W3CDTF">2026-04-28T14:23:38.134Z</dcterms:modified>
</cp:coreProperties>
</file>

<file path=docProps/custom.xml><?xml version="1.0" encoding="utf-8"?>
<Properties xmlns="http://schemas.openxmlformats.org/officeDocument/2006/custom-properties" xmlns:vt="http://schemas.openxmlformats.org/officeDocument/2006/docPropsVTypes"/>
</file>