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EB03" w14:textId="64CFBF3E" w:rsidR="00385D0E" w:rsidRPr="00841074" w:rsidRDefault="009D04F7">
      <w:pPr>
        <w:rPr>
          <w:color w:val="auto"/>
          <w:sz w:val="32"/>
          <w:szCs w:val="32"/>
        </w:rPr>
      </w:pPr>
      <w:r w:rsidRPr="00841074">
        <w:rPr>
          <w:color w:val="auto"/>
          <w:sz w:val="32"/>
          <w:szCs w:val="32"/>
        </w:rPr>
        <w:t xml:space="preserve">DP – 100 </w:t>
      </w:r>
    </w:p>
    <w:p w14:paraId="46442DF0" w14:textId="2F1BE4CC" w:rsidR="009D04F7" w:rsidRPr="00841074" w:rsidRDefault="009D04F7">
      <w:pPr>
        <w:rPr>
          <w:color w:val="auto"/>
          <w:sz w:val="32"/>
          <w:szCs w:val="32"/>
        </w:rPr>
      </w:pPr>
      <w:r w:rsidRPr="00841074">
        <w:rPr>
          <w:color w:val="auto"/>
          <w:sz w:val="32"/>
          <w:szCs w:val="32"/>
        </w:rPr>
        <w:t>Microsoft Certified: Azure Data Scientist Associate</w:t>
      </w:r>
    </w:p>
    <w:p w14:paraId="18FF8263" w14:textId="638AC9B5" w:rsidR="009D04F7" w:rsidRPr="00841074" w:rsidRDefault="00132C6B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Depois de concluir este curso, você conseguirá:</w:t>
      </w:r>
    </w:p>
    <w:p w14:paraId="6149AA46" w14:textId="110BF8F1" w:rsidR="00841074" w:rsidRDefault="00841074" w:rsidP="00841074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Projetar e criar um ambiente de trabalho adequado para cargas de trabalho de ciência de dados. </w:t>
      </w:r>
    </w:p>
    <w:p w14:paraId="7C981457" w14:textId="58519314" w:rsidR="00841074" w:rsidRDefault="00841074" w:rsidP="00841074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Explorar dados e treinar modelos de aprendizado de máquina no Azure Machine Learning. </w:t>
      </w:r>
    </w:p>
    <w:p w14:paraId="07A7C87A" w14:textId="59FDA377" w:rsidR="00841074" w:rsidRDefault="00841074" w:rsidP="00841074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Executar trabalhos e pipelines para preparar seus modelos para produção. </w:t>
      </w:r>
    </w:p>
    <w:p w14:paraId="0CD2CDE0" w14:textId="51A6C88E" w:rsidR="00841074" w:rsidRDefault="00841074" w:rsidP="00841074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Implantar e monitorar soluções escaláveis de Machine Learning. </w:t>
      </w:r>
    </w:p>
    <w:p w14:paraId="7F5A115E" w14:textId="1C26BD45" w:rsidR="00841074" w:rsidRDefault="00841074" w:rsidP="00841074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Otimizar modelos de linguagem para aplicativos de IA.</w:t>
      </w:r>
    </w:p>
    <w:p w14:paraId="7CF8FF04" w14:textId="4BFBDDB6" w:rsidR="00841074" w:rsidRDefault="00132C6B" w:rsidP="00132C6B">
      <w:pPr>
        <w:rPr>
          <w:color w:val="auto"/>
        </w:rPr>
      </w:pPr>
      <w:r>
        <w:rPr>
          <w:color w:val="auto"/>
        </w:rPr>
        <w:t>Os candidatos a este exame:</w:t>
      </w:r>
    </w:p>
    <w:p w14:paraId="6D22B256" w14:textId="35489A4A" w:rsidR="00132C6B" w:rsidRDefault="00132C6B" w:rsidP="00132C6B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Usam o Azure Machine Learning para gerenciar seus ativos e recursos para cargas de trabalho de Ciência de Dados.</w:t>
      </w:r>
    </w:p>
    <w:p w14:paraId="5208F499" w14:textId="326F28BB" w:rsidR="00132C6B" w:rsidRDefault="00132C6B" w:rsidP="00132C6B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Interagem com workspace do Azure Machine Learning principalmente com o SDK do Python (v2). </w:t>
      </w:r>
    </w:p>
    <w:p w14:paraId="0A2E5CA7" w14:textId="533C984E" w:rsidR="00132C6B" w:rsidRDefault="00132C6B" w:rsidP="00132C6B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Acompanham e gerenciam modelos de aprendizado de máquina com o MLflow</w:t>
      </w:r>
    </w:p>
    <w:p w14:paraId="18673173" w14:textId="0DA11B76" w:rsidR="00132C6B" w:rsidRDefault="00132C6B" w:rsidP="00132C6B">
      <w:pPr>
        <w:pStyle w:val="Pargrafoda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Otimize modelos de linguagem com o Azure AI Foundry. </w:t>
      </w:r>
    </w:p>
    <w:p w14:paraId="428CBE16" w14:textId="268BC29E" w:rsidR="00132C6B" w:rsidRDefault="008A297A" w:rsidP="008A297A">
      <w:pPr>
        <w:rPr>
          <w:color w:val="auto"/>
        </w:rPr>
      </w:pPr>
      <w:r w:rsidRPr="008A297A">
        <w:rPr>
          <w:noProof/>
          <w:color w:val="auto"/>
        </w:rPr>
        <w:drawing>
          <wp:inline distT="0" distB="0" distL="0" distR="0" wp14:anchorId="5AB5EC85" wp14:editId="61235A9D">
            <wp:extent cx="5400040" cy="3037205"/>
            <wp:effectExtent l="0" t="0" r="0" b="0"/>
            <wp:docPr id="1499861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61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829F" w14:textId="286161E6" w:rsidR="007D3C7C" w:rsidRPr="00B706BD" w:rsidRDefault="007D3C7C" w:rsidP="008A297A">
      <w:pPr>
        <w:rPr>
          <w:color w:val="auto"/>
          <w:u w:val="single"/>
        </w:rPr>
      </w:pPr>
      <w:r w:rsidRPr="007D3C7C">
        <w:rPr>
          <w:color w:val="auto"/>
        </w:rPr>
        <w:lastRenderedPageBreak/>
        <w:drawing>
          <wp:inline distT="0" distB="0" distL="0" distR="0" wp14:anchorId="21EAD5F6" wp14:editId="45EDC1F3">
            <wp:extent cx="5400040" cy="3037205"/>
            <wp:effectExtent l="0" t="0" r="0" b="0"/>
            <wp:docPr id="150424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47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3EB" w14:textId="77777777" w:rsidR="008A297A" w:rsidRPr="008A297A" w:rsidRDefault="008A297A" w:rsidP="008A297A">
      <w:pPr>
        <w:rPr>
          <w:color w:val="auto"/>
        </w:rPr>
      </w:pPr>
    </w:p>
    <w:sectPr w:rsidR="008A297A" w:rsidRPr="008A29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63C1"/>
    <w:multiLevelType w:val="hybridMultilevel"/>
    <w:tmpl w:val="D8A23FD0"/>
    <w:lvl w:ilvl="0" w:tplc="26C6D67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41208"/>
    <w:multiLevelType w:val="hybridMultilevel"/>
    <w:tmpl w:val="B9D6BBAE"/>
    <w:lvl w:ilvl="0" w:tplc="EE0273E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3426"/>
    <w:multiLevelType w:val="hybridMultilevel"/>
    <w:tmpl w:val="864EF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484424">
    <w:abstractNumId w:val="2"/>
  </w:num>
  <w:num w:numId="2" w16cid:durableId="740910787">
    <w:abstractNumId w:val="0"/>
  </w:num>
  <w:num w:numId="3" w16cid:durableId="16364437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E6"/>
    <w:rsid w:val="00132C6B"/>
    <w:rsid w:val="002A0F00"/>
    <w:rsid w:val="00385D0E"/>
    <w:rsid w:val="005602CF"/>
    <w:rsid w:val="005D0FD2"/>
    <w:rsid w:val="006D4D98"/>
    <w:rsid w:val="00724B9F"/>
    <w:rsid w:val="007D3C7C"/>
    <w:rsid w:val="00841074"/>
    <w:rsid w:val="00857E59"/>
    <w:rsid w:val="008A297A"/>
    <w:rsid w:val="009D04F7"/>
    <w:rsid w:val="00A07FE6"/>
    <w:rsid w:val="00AA4C53"/>
    <w:rsid w:val="00AB61CE"/>
    <w:rsid w:val="00B7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B51AF"/>
  <w15:chartTrackingRefBased/>
  <w15:docId w15:val="{8A7888AA-6BFD-4D6C-B29D-641C074BF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Segoe UI"/>
        <w:color w:val="FFFFFF" w:themeColor="background1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7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7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7FE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07FE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7FE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7FE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7FE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7FE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7FE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7F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7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7FE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07FE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7FE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7FE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7FE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7FE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7FE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07FE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7FE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07FE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07FE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07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07FE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7FE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07FE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07F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07FE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07F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132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Lucas Chaves</dc:creator>
  <cp:keywords/>
  <dc:description/>
  <cp:lastModifiedBy>Thierry Lucas Chaves</cp:lastModifiedBy>
  <cp:revision>11</cp:revision>
  <dcterms:created xsi:type="dcterms:W3CDTF">2025-04-02T15:12:00Z</dcterms:created>
  <dcterms:modified xsi:type="dcterms:W3CDTF">2025-04-02T19:35:00Z</dcterms:modified>
</cp:coreProperties>
</file>