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12B3A"/>
          <w:sz w:val="40"/>
          <w:szCs w:val="40"/>
        </w:rPr>
        <w:t xml:space="preserve">Lumen Onboarding — Client Brief</w:t>
      </w:r>
    </w:p>
    <w:p>
      <w:pPr>
        <w:pBdr>
          <w:bottom w:val="single" w:color="FF4C46" w:sz="12"/>
        </w:pBdr>
        <w:spacing w:after="60"/>
      </w:pPr>
      <w:r>
        <w:rPr>
          <w:color w:val="6B7280"/>
          <w:sz w:val="18"/>
          <w:szCs w:val="18"/>
        </w:rPr>
        <w:t xml:space="preserve">Prepared by Professional Services</w:t>
      </w:r>
    </w:p>
    <w:p>
      <w:pPr>
        <w:spacing w:after="200" w:before="120"/>
      </w:pPr>
      <w:r>
        <w:rPr>
          <w:i/>
          <w:iCs/>
          <w:color w:val="6B7280"/>
          <w:sz w:val="18"/>
          <w:szCs w:val="18"/>
        </w:rPr>
        <w:t xml:space="preserve">Example client, illustrative information only.</w:t>
      </w:r>
    </w:p>
    <w:tbl>
      <w:tblPr>
        <w:tblW w:type="dxa" w:w="936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D9DEE3" w:sz="4"/>
          <w:insideV w:val="single" w:color="D9DEE3" w:sz="4"/>
        </w:tblBorders>
      </w:tblPr>
      <w:tblGrid>
        <w:gridCol w:w="2900"/>
        <w:gridCol w:w="6460"/>
      </w:tblGrid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Company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Products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iPhone (focus for this setup), plus Apple Watch and AirPods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Markets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United States, United Kingdom, Germany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Languages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 and German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Main goals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 brand reputation, watch key competitors, and track the next product launch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Competitors to watch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Samsung, Google Pixel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Social channels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(@apple), X (@apple), YouTube (Apple), TikTok (@apple)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Campaign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upcoming iPhone launch, tracked around the launch event and its hashtag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Key concern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During past launches, price and battery complaints spread fast. The team wants early warning when negative mentions spike.</w:t>
            </w:r>
          </w:p>
        </w:tc>
      </w:tr>
      <w:tr>
        <w:tc>
          <w:tcPr>
            <w:tcW w:type="dxa" w:w="2900"/>
            <w:shd w:fill="DFFF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12B3A"/>
              </w:rPr>
              <w:t xml:space="preserve">Reports expected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weekly brand health summary for the marketing lead, and a launch-day spike alert for negative sentiment</w:t>
            </w:r>
          </w:p>
        </w:tc>
      </w:tr>
    </w:tbl>
    <w:p>
      <w:pPr>
        <w:spacing w:before="240"/>
      </w:pPr>
      <w:r>
        <w:rPr>
          <w:i/>
          <w:iCs/>
          <w:color w:val="6B7280"/>
          <w:sz w:val="18"/>
          <w:szCs w:val="18"/>
        </w:rPr>
        <w:t xml:space="preserve">This brief is loaded into the Onboarding Assistant before the client's session, so the assistant already knows the client and they do not have to repeat themselves.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2026-07-24T18:57:01.784Z</dcterms:created>
  <dcterms:modified xsi:type="dcterms:W3CDTF">2026-07-24T18:57:01.784Z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