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5AB1F" w14:textId="77777777" w:rsidR="00CD3899" w:rsidRPr="00CD3899" w:rsidRDefault="00CD3899" w:rsidP="00CD3899">
      <w:pPr>
        <w:spacing w:line="259" w:lineRule="auto"/>
        <w:rPr>
          <w:b/>
          <w:bCs/>
          <w:lang w:val="en-US"/>
        </w:rPr>
      </w:pPr>
      <w:r w:rsidRPr="00CD3899">
        <w:rPr>
          <w:b/>
          <w:bCs/>
          <w:lang w:val="en-US"/>
        </w:rPr>
        <w:t>Data Perspective: Evolution of Education for 4- to 5-Year-Old Children in Zimbabwe</w:t>
      </w:r>
    </w:p>
    <w:p w14:paraId="77929F4C" w14:textId="77777777" w:rsidR="00CD3899" w:rsidRPr="00CD3899" w:rsidRDefault="00CD3899" w:rsidP="00CD3899">
      <w:pPr>
        <w:spacing w:line="259" w:lineRule="auto"/>
        <w:rPr>
          <w:b/>
          <w:bCs/>
          <w:lang w:val="en-US"/>
        </w:rPr>
      </w:pPr>
      <w:r w:rsidRPr="00CD3899">
        <w:rPr>
          <w:b/>
          <w:bCs/>
          <w:lang w:val="en-US"/>
        </w:rPr>
        <w:t>Introduction</w:t>
      </w:r>
    </w:p>
    <w:p w14:paraId="4EF61B0C" w14:textId="3DFD0A12" w:rsidR="00CD3899" w:rsidRPr="00CD3899" w:rsidRDefault="00CD3899" w:rsidP="00CD3899">
      <w:pPr>
        <w:spacing w:line="259" w:lineRule="auto"/>
        <w:rPr>
          <w:lang w:val="en-US"/>
        </w:rPr>
      </w:pPr>
      <w:r w:rsidRPr="00CD3899">
        <w:rPr>
          <w:lang w:val="en-US"/>
        </w:rPr>
        <w:t xml:space="preserve">This Data Perspective examines the evolution of educational performance among 4- to 5-year-old children in Zimbabwe, using data from the </w:t>
      </w:r>
      <w:bookmarkStart w:id="0" w:name="_Hlk174635155"/>
      <w:r w:rsidRPr="00CD3899">
        <w:rPr>
          <w:lang w:val="en-US"/>
        </w:rPr>
        <w:t>2019 Zimbabwe Multiple Indicator Cluster Survey (MICS6)</w:t>
      </w:r>
      <w:bookmarkEnd w:id="0"/>
      <w:r w:rsidRPr="00CD3899">
        <w:rPr>
          <w:lang w:val="en-US"/>
        </w:rPr>
        <w:t xml:space="preserve">. The analysis focuses on </w:t>
      </w:r>
      <w:r w:rsidR="00823FEA" w:rsidRPr="00B25C70">
        <w:rPr>
          <w:lang w:val="en-US"/>
        </w:rPr>
        <w:t>literacy</w:t>
      </w:r>
      <w:r w:rsidR="00281125" w:rsidRPr="00B25C70">
        <w:rPr>
          <w:lang w:val="en-US"/>
        </w:rPr>
        <w:t>-numeracy</w:t>
      </w:r>
      <w:r w:rsidRPr="00CD3899">
        <w:rPr>
          <w:lang w:val="en-US"/>
        </w:rPr>
        <w:t xml:space="preserve">, </w:t>
      </w:r>
      <w:r w:rsidR="00281125" w:rsidRPr="00B25C70">
        <w:rPr>
          <w:lang w:val="en-US"/>
        </w:rPr>
        <w:t xml:space="preserve">physical, </w:t>
      </w:r>
      <w:r w:rsidR="007E2363" w:rsidRPr="00B25C70">
        <w:rPr>
          <w:lang w:val="en-US"/>
        </w:rPr>
        <w:t>socio-emotional, learning and early child development index score</w:t>
      </w:r>
      <w:r w:rsidRPr="00CD3899">
        <w:rPr>
          <w:lang w:val="en-US"/>
        </w:rPr>
        <w:t>.</w:t>
      </w:r>
    </w:p>
    <w:p w14:paraId="52787FB0" w14:textId="77777777" w:rsidR="00CD3899" w:rsidRPr="00CD3899" w:rsidRDefault="00CD3899" w:rsidP="00CD3899">
      <w:pPr>
        <w:spacing w:line="259" w:lineRule="auto"/>
        <w:rPr>
          <w:b/>
          <w:bCs/>
          <w:lang w:val="en-US"/>
        </w:rPr>
      </w:pPr>
      <w:r w:rsidRPr="00CD3899">
        <w:rPr>
          <w:b/>
          <w:bCs/>
          <w:lang w:val="en-US"/>
        </w:rPr>
        <w:t>Methodology</w:t>
      </w:r>
    </w:p>
    <w:p w14:paraId="73C76517" w14:textId="08A22197" w:rsidR="00CD3899" w:rsidRPr="00CD3899" w:rsidRDefault="00CF1A19" w:rsidP="00CD3899">
      <w:pPr>
        <w:spacing w:line="259" w:lineRule="auto"/>
        <w:rPr>
          <w:lang w:val="en-US"/>
        </w:rPr>
      </w:pPr>
      <w:r w:rsidRPr="00B25C70">
        <w:rPr>
          <w:lang w:val="en-US"/>
        </w:rPr>
        <w:t xml:space="preserve">The data </w:t>
      </w:r>
      <w:r w:rsidR="0065737E" w:rsidRPr="00B25C70">
        <w:rPr>
          <w:lang w:val="en-US"/>
        </w:rPr>
        <w:t>for</w:t>
      </w:r>
      <w:r w:rsidRPr="00B25C70">
        <w:rPr>
          <w:lang w:val="en-US"/>
        </w:rPr>
        <w:t xml:space="preserve"> this </w:t>
      </w:r>
      <w:r w:rsidR="0065737E" w:rsidRPr="00B25C70">
        <w:rPr>
          <w:lang w:val="en-US"/>
        </w:rPr>
        <w:t>analysis</w:t>
      </w:r>
      <w:r w:rsidRPr="00B25C70">
        <w:rPr>
          <w:lang w:val="en-US"/>
        </w:rPr>
        <w:t xml:space="preserve"> come from</w:t>
      </w:r>
      <w:r w:rsidR="00E350A2" w:rsidRPr="00B25C70">
        <w:rPr>
          <w:lang w:val="en-US"/>
        </w:rPr>
        <w:t xml:space="preserve"> </w:t>
      </w:r>
      <w:r w:rsidR="00E350A2" w:rsidRPr="00B25C70">
        <w:rPr>
          <w:lang w:val="en-US"/>
        </w:rPr>
        <w:t>2019 Zimbabwe MICS6</w:t>
      </w:r>
      <w:r w:rsidR="00E350A2" w:rsidRPr="00B25C70">
        <w:rPr>
          <w:lang w:val="en-US"/>
        </w:rPr>
        <w:t xml:space="preserve"> survey</w:t>
      </w:r>
      <w:r w:rsidR="00D33B2A" w:rsidRPr="00B25C70">
        <w:rPr>
          <w:lang w:val="en-US"/>
        </w:rPr>
        <w:t>, especially</w:t>
      </w:r>
      <w:r w:rsidRPr="00B25C70">
        <w:rPr>
          <w:lang w:val="en-US"/>
        </w:rPr>
        <w:t xml:space="preserve"> the</w:t>
      </w:r>
      <w:r w:rsidR="00D33B2A" w:rsidRPr="00B25C70">
        <w:rPr>
          <w:lang w:val="en-US"/>
        </w:rPr>
        <w:t xml:space="preserve"> section about</w:t>
      </w:r>
      <w:r w:rsidRPr="00B25C70">
        <w:rPr>
          <w:lang w:val="en-US"/>
        </w:rPr>
        <w:t xml:space="preserve"> Mother/Caregiver interview for children under 5.</w:t>
      </w:r>
      <w:r w:rsidR="00CD3899" w:rsidRPr="00CD3899">
        <w:rPr>
          <w:lang w:val="en-US"/>
        </w:rPr>
        <w:t xml:space="preserve"> </w:t>
      </w:r>
      <w:r w:rsidR="00EC7140" w:rsidRPr="00B25C70">
        <w:rPr>
          <w:lang w:val="en-US"/>
        </w:rPr>
        <w:t xml:space="preserve">Children aged </w:t>
      </w:r>
      <w:r w:rsidR="00A323F9" w:rsidRPr="00B25C70">
        <w:rPr>
          <w:lang w:val="en-US"/>
        </w:rPr>
        <w:t>3 or 4 were considered</w:t>
      </w:r>
      <w:r w:rsidR="00CD3899" w:rsidRPr="00CD3899">
        <w:rPr>
          <w:lang w:val="en-US"/>
        </w:rPr>
        <w:t>. The analysis was conducted using Stata</w:t>
      </w:r>
      <w:r w:rsidR="00151258" w:rsidRPr="00B25C70">
        <w:rPr>
          <w:lang w:val="en-US"/>
        </w:rPr>
        <w:t xml:space="preserve"> 17</w:t>
      </w:r>
      <w:r w:rsidR="00CD3899" w:rsidRPr="00CD3899">
        <w:rPr>
          <w:lang w:val="en-US"/>
        </w:rPr>
        <w:t>. The indicators include:</w:t>
      </w:r>
    </w:p>
    <w:p w14:paraId="437E219C" w14:textId="04E2E56E" w:rsidR="00CD3899" w:rsidRPr="00CD3899" w:rsidRDefault="00CD3899" w:rsidP="00CD3899">
      <w:pPr>
        <w:numPr>
          <w:ilvl w:val="0"/>
          <w:numId w:val="1"/>
        </w:numPr>
        <w:spacing w:line="259" w:lineRule="auto"/>
        <w:rPr>
          <w:lang w:val="en-US"/>
        </w:rPr>
      </w:pPr>
      <w:r w:rsidRPr="00CD3899">
        <w:rPr>
          <w:b/>
          <w:bCs/>
          <w:lang w:val="en-US"/>
        </w:rPr>
        <w:t>Literacy</w:t>
      </w:r>
      <w:r w:rsidR="001615A5" w:rsidRPr="00B25C70">
        <w:rPr>
          <w:b/>
          <w:bCs/>
          <w:lang w:val="en-US"/>
        </w:rPr>
        <w:t xml:space="preserve"> and numeracy skills</w:t>
      </w:r>
      <w:r w:rsidRPr="00CD3899">
        <w:rPr>
          <w:lang w:val="en-US"/>
        </w:rPr>
        <w:t>: The ability of children to recognize letters</w:t>
      </w:r>
      <w:r w:rsidR="00054F41" w:rsidRPr="00B25C70">
        <w:rPr>
          <w:lang w:val="en-US"/>
        </w:rPr>
        <w:t>, numbers</w:t>
      </w:r>
      <w:r w:rsidRPr="00CD3899">
        <w:rPr>
          <w:lang w:val="en-US"/>
        </w:rPr>
        <w:t xml:space="preserve"> or read simple words.</w:t>
      </w:r>
    </w:p>
    <w:p w14:paraId="58DC3A0F" w14:textId="3B2D3535" w:rsidR="00CD3899" w:rsidRPr="00CD3899" w:rsidRDefault="00191F66" w:rsidP="00CD3899">
      <w:pPr>
        <w:numPr>
          <w:ilvl w:val="0"/>
          <w:numId w:val="1"/>
        </w:numPr>
        <w:spacing w:line="259" w:lineRule="auto"/>
        <w:rPr>
          <w:lang w:val="en-US"/>
        </w:rPr>
      </w:pPr>
      <w:r w:rsidRPr="00B25C70">
        <w:rPr>
          <w:b/>
          <w:bCs/>
          <w:lang w:val="en-US"/>
        </w:rPr>
        <w:t>Physical growth</w:t>
      </w:r>
      <w:r w:rsidR="00CD3899" w:rsidRPr="00CD3899">
        <w:rPr>
          <w:lang w:val="en-US"/>
        </w:rPr>
        <w:t xml:space="preserve">: The ability of children to </w:t>
      </w:r>
      <w:r w:rsidR="00665DAF" w:rsidRPr="00B25C70">
        <w:rPr>
          <w:lang w:val="en-US"/>
        </w:rPr>
        <w:t>pick up small objects</w:t>
      </w:r>
      <w:r w:rsidR="00BC2528" w:rsidRPr="00B25C70">
        <w:rPr>
          <w:lang w:val="en-US"/>
        </w:rPr>
        <w:t xml:space="preserve"> or the fact</w:t>
      </w:r>
      <w:r w:rsidR="000649A4" w:rsidRPr="00B25C70">
        <w:rPr>
          <w:lang w:val="en-US"/>
        </w:rPr>
        <w:t xml:space="preserve"> that children are not sometimes too sick to play</w:t>
      </w:r>
      <w:r w:rsidR="00CD3899" w:rsidRPr="00CD3899">
        <w:rPr>
          <w:lang w:val="en-US"/>
        </w:rPr>
        <w:t>.</w:t>
      </w:r>
    </w:p>
    <w:p w14:paraId="13AC29DE" w14:textId="7989776D" w:rsidR="00CD3899" w:rsidRPr="00B25C70" w:rsidRDefault="00833590" w:rsidP="00CD3899">
      <w:pPr>
        <w:numPr>
          <w:ilvl w:val="0"/>
          <w:numId w:val="1"/>
        </w:numPr>
        <w:spacing w:line="259" w:lineRule="auto"/>
        <w:rPr>
          <w:lang w:val="en-US"/>
        </w:rPr>
      </w:pPr>
      <w:r w:rsidRPr="00B25C70">
        <w:rPr>
          <w:b/>
          <w:bCs/>
          <w:lang w:val="en-US"/>
        </w:rPr>
        <w:t>Readiness to learn</w:t>
      </w:r>
      <w:r w:rsidR="00CD3899" w:rsidRPr="00CD3899">
        <w:rPr>
          <w:lang w:val="en-US"/>
        </w:rPr>
        <w:t xml:space="preserve">: </w:t>
      </w:r>
      <w:r w:rsidR="000E0A5B" w:rsidRPr="00CD3899">
        <w:rPr>
          <w:lang w:val="en-US"/>
        </w:rPr>
        <w:t xml:space="preserve">The ability of children </w:t>
      </w:r>
      <w:r w:rsidR="000E0A5B" w:rsidRPr="00B25C70">
        <w:rPr>
          <w:lang w:val="en-US"/>
        </w:rPr>
        <w:t>to follow simple directions</w:t>
      </w:r>
      <w:r w:rsidR="00DC6398" w:rsidRPr="00B25C70">
        <w:rPr>
          <w:lang w:val="en-US"/>
        </w:rPr>
        <w:t xml:space="preserve"> on how to do something correctly or </w:t>
      </w:r>
      <w:r w:rsidR="00DE0525" w:rsidRPr="00B25C70">
        <w:rPr>
          <w:lang w:val="en-US"/>
        </w:rPr>
        <w:t>to do something independently</w:t>
      </w:r>
      <w:r w:rsidR="00CD3899" w:rsidRPr="00CD3899">
        <w:rPr>
          <w:lang w:val="en-US"/>
        </w:rPr>
        <w:t>.</w:t>
      </w:r>
    </w:p>
    <w:p w14:paraId="6D120AAA" w14:textId="796D5A7F" w:rsidR="00833590" w:rsidRPr="00B25C70" w:rsidRDefault="00833590" w:rsidP="00833590">
      <w:pPr>
        <w:numPr>
          <w:ilvl w:val="0"/>
          <w:numId w:val="1"/>
        </w:numPr>
        <w:spacing w:line="259" w:lineRule="auto"/>
        <w:rPr>
          <w:lang w:val="en-US"/>
        </w:rPr>
      </w:pPr>
      <w:r w:rsidRPr="00B25C70">
        <w:rPr>
          <w:b/>
          <w:bCs/>
          <w:lang w:val="en-US"/>
        </w:rPr>
        <w:t>Socio</w:t>
      </w:r>
      <w:r w:rsidR="003C5A9C" w:rsidRPr="00B25C70">
        <w:rPr>
          <w:b/>
          <w:bCs/>
          <w:lang w:val="en-US"/>
        </w:rPr>
        <w:t>-emotional development</w:t>
      </w:r>
      <w:r w:rsidRPr="00CD3899">
        <w:rPr>
          <w:lang w:val="en-US"/>
        </w:rPr>
        <w:t xml:space="preserve">: </w:t>
      </w:r>
      <w:r w:rsidR="00095BB5" w:rsidRPr="00CD3899">
        <w:rPr>
          <w:lang w:val="en-US"/>
        </w:rPr>
        <w:t xml:space="preserve">The ability of children </w:t>
      </w:r>
      <w:r w:rsidR="00095BB5" w:rsidRPr="00B25C70">
        <w:rPr>
          <w:lang w:val="en-US"/>
        </w:rPr>
        <w:t xml:space="preserve">to </w:t>
      </w:r>
      <w:r w:rsidR="00095BB5" w:rsidRPr="00B25C70">
        <w:rPr>
          <w:lang w:val="en-US"/>
        </w:rPr>
        <w:t xml:space="preserve">get along </w:t>
      </w:r>
      <w:r w:rsidR="007A4D17" w:rsidRPr="00B25C70">
        <w:rPr>
          <w:lang w:val="en-US"/>
        </w:rPr>
        <w:t>well with other children</w:t>
      </w:r>
      <w:r w:rsidR="00B722DB" w:rsidRPr="00B25C70">
        <w:rPr>
          <w:lang w:val="en-US"/>
        </w:rPr>
        <w:t xml:space="preserve">, not getting distracted easily </w:t>
      </w:r>
      <w:r w:rsidR="00515DEF" w:rsidRPr="00B25C70">
        <w:rPr>
          <w:lang w:val="en-US"/>
        </w:rPr>
        <w:t>or not kick, bite or hit other children</w:t>
      </w:r>
      <w:r w:rsidRPr="00CD3899">
        <w:rPr>
          <w:lang w:val="en-US"/>
        </w:rPr>
        <w:t>.</w:t>
      </w:r>
    </w:p>
    <w:p w14:paraId="4ECEEA03" w14:textId="2C4298E0" w:rsidR="00CD3899" w:rsidRPr="00CD3899" w:rsidRDefault="003C5A9C" w:rsidP="00CD3899">
      <w:pPr>
        <w:numPr>
          <w:ilvl w:val="0"/>
          <w:numId w:val="1"/>
        </w:numPr>
        <w:spacing w:line="259" w:lineRule="auto"/>
        <w:rPr>
          <w:lang w:val="en-US"/>
        </w:rPr>
      </w:pPr>
      <w:r w:rsidRPr="00B25C70">
        <w:rPr>
          <w:b/>
          <w:bCs/>
          <w:lang w:val="en-US"/>
        </w:rPr>
        <w:t>Early child development index</w:t>
      </w:r>
      <w:r w:rsidR="00833590" w:rsidRPr="00CD3899">
        <w:rPr>
          <w:lang w:val="en-US"/>
        </w:rPr>
        <w:t xml:space="preserve">: </w:t>
      </w:r>
      <w:r w:rsidR="000779A8" w:rsidRPr="00B25C70">
        <w:rPr>
          <w:lang w:val="en-US"/>
        </w:rPr>
        <w:t>I</w:t>
      </w:r>
      <w:r w:rsidR="007F60BB" w:rsidRPr="00B25C70">
        <w:rPr>
          <w:lang w:val="en-US"/>
        </w:rPr>
        <w:t>nvolves an ordered progression of motor, cognitive,</w:t>
      </w:r>
      <w:r w:rsidR="007F60BB" w:rsidRPr="00B25C70">
        <w:rPr>
          <w:lang w:val="en-US"/>
        </w:rPr>
        <w:t xml:space="preserve"> </w:t>
      </w:r>
      <w:r w:rsidR="007F60BB" w:rsidRPr="00B25C70">
        <w:rPr>
          <w:lang w:val="en-US"/>
        </w:rPr>
        <w:t>language, socio-emotional and regulatory skills and capacities across the first few years of life</w:t>
      </w:r>
      <w:r w:rsidR="00833590" w:rsidRPr="00CD3899">
        <w:rPr>
          <w:lang w:val="en-US"/>
        </w:rPr>
        <w:t>.</w:t>
      </w:r>
    </w:p>
    <w:p w14:paraId="72F4500D" w14:textId="08FD719F" w:rsidR="00CD3899" w:rsidRPr="00CD3899" w:rsidRDefault="000F1D80" w:rsidP="00CD3899">
      <w:pPr>
        <w:spacing w:line="259" w:lineRule="auto"/>
        <w:rPr>
          <w:b/>
          <w:bCs/>
          <w:lang w:val="en-US"/>
        </w:rPr>
      </w:pPr>
      <w:r>
        <w:rPr>
          <w:b/>
          <w:bCs/>
          <w:lang w:val="en-US"/>
        </w:rPr>
        <w:t xml:space="preserve">Key </w:t>
      </w:r>
      <w:r w:rsidR="00CD3899" w:rsidRPr="00CD3899">
        <w:rPr>
          <w:b/>
          <w:bCs/>
          <w:lang w:val="en-US"/>
        </w:rPr>
        <w:t>Findings</w:t>
      </w:r>
    </w:p>
    <w:p w14:paraId="21AFF032" w14:textId="5423F843" w:rsidR="00CD3899" w:rsidRPr="00CD3899" w:rsidRDefault="00CD3899" w:rsidP="00CD3899">
      <w:pPr>
        <w:spacing w:line="259" w:lineRule="auto"/>
        <w:rPr>
          <w:b/>
          <w:bCs/>
          <w:lang w:val="en-US"/>
        </w:rPr>
      </w:pPr>
      <w:r w:rsidRPr="00CD3899">
        <w:rPr>
          <w:b/>
          <w:bCs/>
          <w:lang w:val="en-US"/>
        </w:rPr>
        <w:t>Literacy and Numeracy</w:t>
      </w:r>
    </w:p>
    <w:p w14:paraId="759E702C" w14:textId="62091869" w:rsidR="00CD3899" w:rsidRDefault="00CD3899" w:rsidP="00CD3899">
      <w:pPr>
        <w:spacing w:line="259" w:lineRule="auto"/>
        <w:rPr>
          <w:lang w:val="en-US"/>
        </w:rPr>
      </w:pPr>
      <w:r w:rsidRPr="00CD3899">
        <w:rPr>
          <w:lang w:val="en-US"/>
        </w:rPr>
        <w:t xml:space="preserve">The analysis reveals </w:t>
      </w:r>
      <w:r w:rsidR="005F32B7">
        <w:rPr>
          <w:lang w:val="en-US"/>
        </w:rPr>
        <w:t xml:space="preserve">that </w:t>
      </w:r>
      <w:r w:rsidR="00A155AC">
        <w:rPr>
          <w:lang w:val="en-US"/>
        </w:rPr>
        <w:t>90% of</w:t>
      </w:r>
      <w:r w:rsidR="005F32B7">
        <w:rPr>
          <w:lang w:val="en-US"/>
        </w:rPr>
        <w:t xml:space="preserve"> </w:t>
      </w:r>
      <w:r w:rsidR="001218A1">
        <w:rPr>
          <w:lang w:val="en-US"/>
        </w:rPr>
        <w:t>children aged 3 or 4 in Zimbabwe</w:t>
      </w:r>
      <w:r w:rsidR="00B62C10">
        <w:rPr>
          <w:lang w:val="en-US"/>
        </w:rPr>
        <w:t>, lack literacy and numeracy skills</w:t>
      </w:r>
      <w:bookmarkStart w:id="1" w:name="_Hlk174639472"/>
      <w:r w:rsidR="00547CB2" w:rsidRPr="004C4D9F">
        <w:rPr>
          <w:lang w:val="en-US"/>
        </w:rPr>
        <w:t>.</w:t>
      </w:r>
      <w:bookmarkEnd w:id="1"/>
    </w:p>
    <w:p w14:paraId="5A424929" w14:textId="1B4055CE" w:rsidR="00CD3899" w:rsidRPr="00CD3899" w:rsidRDefault="00CD3899" w:rsidP="00CD3899">
      <w:pPr>
        <w:spacing w:line="259" w:lineRule="auto"/>
        <w:rPr>
          <w:lang w:val="en-US"/>
        </w:rPr>
      </w:pPr>
      <w:r w:rsidRPr="00CD3899">
        <w:rPr>
          <w:i/>
          <w:iCs/>
          <w:lang w:val="en-US"/>
        </w:rPr>
        <w:t xml:space="preserve">Figure 1: Literacy and </w:t>
      </w:r>
      <w:r w:rsidR="00B61E45">
        <w:rPr>
          <w:i/>
          <w:iCs/>
          <w:lang w:val="en-US"/>
        </w:rPr>
        <w:t>n</w:t>
      </w:r>
      <w:r w:rsidRPr="00CD3899">
        <w:rPr>
          <w:i/>
          <w:iCs/>
          <w:lang w:val="en-US"/>
        </w:rPr>
        <w:t xml:space="preserve">umeracy </w:t>
      </w:r>
      <w:r w:rsidR="00B61E45">
        <w:rPr>
          <w:i/>
          <w:iCs/>
          <w:lang w:val="en-US"/>
        </w:rPr>
        <w:t>r</w:t>
      </w:r>
      <w:r w:rsidRPr="00CD3899">
        <w:rPr>
          <w:i/>
          <w:iCs/>
          <w:lang w:val="en-US"/>
        </w:rPr>
        <w:t xml:space="preserve">ates </w:t>
      </w:r>
      <w:r w:rsidR="000867C3">
        <w:rPr>
          <w:i/>
          <w:iCs/>
          <w:lang w:val="en-US"/>
        </w:rPr>
        <w:t>for</w:t>
      </w:r>
      <w:r w:rsidR="00EA7DE0">
        <w:rPr>
          <w:i/>
          <w:iCs/>
          <w:lang w:val="en-US"/>
        </w:rPr>
        <w:t xml:space="preserve"> children aged</w:t>
      </w:r>
      <w:r w:rsidR="000867C3">
        <w:rPr>
          <w:i/>
          <w:iCs/>
          <w:lang w:val="en-US"/>
        </w:rPr>
        <w:t xml:space="preserve"> 3</w:t>
      </w:r>
      <w:r w:rsidR="00EA7DE0">
        <w:rPr>
          <w:i/>
          <w:iCs/>
          <w:lang w:val="en-US"/>
        </w:rPr>
        <w:t xml:space="preserve"> or 4</w:t>
      </w:r>
    </w:p>
    <w:p w14:paraId="3BFD896E" w14:textId="52C1CDCB" w:rsidR="00CD3899" w:rsidRPr="00CD3899" w:rsidRDefault="003A475C" w:rsidP="003A475C">
      <w:pPr>
        <w:spacing w:line="259" w:lineRule="auto"/>
        <w:jc w:val="center"/>
        <w:rPr>
          <w:lang w:val="en-US"/>
        </w:rPr>
      </w:pPr>
      <w:r>
        <w:rPr>
          <w:noProof/>
          <w:lang w:val="en-US"/>
        </w:rPr>
        <w:drawing>
          <wp:inline distT="0" distB="0" distL="0" distR="0" wp14:anchorId="7000B4C4" wp14:editId="77211A1D">
            <wp:extent cx="3080599" cy="2241517"/>
            <wp:effectExtent l="19050" t="19050" r="24765" b="26035"/>
            <wp:docPr id="1002671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71406" name="Image 10026714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0599" cy="2241517"/>
                    </a:xfrm>
                    <a:prstGeom prst="rect">
                      <a:avLst/>
                    </a:prstGeom>
                    <a:ln>
                      <a:solidFill>
                        <a:schemeClr val="tx1"/>
                      </a:solidFill>
                    </a:ln>
                  </pic:spPr>
                </pic:pic>
              </a:graphicData>
            </a:graphic>
          </wp:inline>
        </w:drawing>
      </w:r>
    </w:p>
    <w:p w14:paraId="088E0B25" w14:textId="769B157F" w:rsidR="00CD3899" w:rsidRPr="00CD3899" w:rsidRDefault="00EC2AAC" w:rsidP="00CD3899">
      <w:pPr>
        <w:spacing w:line="259" w:lineRule="auto"/>
        <w:rPr>
          <w:b/>
          <w:bCs/>
          <w:lang w:val="en-US"/>
        </w:rPr>
      </w:pPr>
      <w:r w:rsidRPr="00EC2AAC">
        <w:rPr>
          <w:b/>
          <w:bCs/>
          <w:lang w:val="en-US"/>
        </w:rPr>
        <w:lastRenderedPageBreak/>
        <w:t>Early child development index</w:t>
      </w:r>
      <w:r w:rsidR="008F4CC3">
        <w:rPr>
          <w:b/>
          <w:bCs/>
          <w:lang w:val="en-US"/>
        </w:rPr>
        <w:t xml:space="preserve"> (ECDI)</w:t>
      </w:r>
    </w:p>
    <w:p w14:paraId="4C4E372C" w14:textId="07264C4C" w:rsidR="00CD3899" w:rsidRPr="00CD3899" w:rsidRDefault="00FB1617" w:rsidP="00CD3899">
      <w:pPr>
        <w:spacing w:line="259" w:lineRule="auto"/>
        <w:rPr>
          <w:lang w:val="en-US"/>
        </w:rPr>
      </w:pPr>
      <w:r w:rsidRPr="00FB1617">
        <w:rPr>
          <w:lang w:val="en-US"/>
        </w:rPr>
        <w:t xml:space="preserve">The analysis reveals that </w:t>
      </w:r>
      <w:r>
        <w:rPr>
          <w:lang w:val="en-US"/>
        </w:rPr>
        <w:t>6</w:t>
      </w:r>
      <w:r w:rsidRPr="00FB1617">
        <w:rPr>
          <w:lang w:val="en-US"/>
        </w:rPr>
        <w:t>0% of children aged 3 or 4 in Zimbabwe</w:t>
      </w:r>
      <w:r w:rsidR="009A3386">
        <w:rPr>
          <w:lang w:val="en-US"/>
        </w:rPr>
        <w:t xml:space="preserve"> has a good</w:t>
      </w:r>
      <w:r w:rsidR="00D62936">
        <w:rPr>
          <w:lang w:val="en-US"/>
        </w:rPr>
        <w:t xml:space="preserve"> </w:t>
      </w:r>
      <w:r w:rsidR="00B64E29">
        <w:rPr>
          <w:lang w:val="en-US"/>
        </w:rPr>
        <w:t>ECDI</w:t>
      </w:r>
      <w:r w:rsidR="00CD3899" w:rsidRPr="00CD3899">
        <w:rPr>
          <w:lang w:val="en-US"/>
        </w:rPr>
        <w:t>.</w:t>
      </w:r>
      <w:r w:rsidR="00F81B28">
        <w:rPr>
          <w:lang w:val="en-US"/>
        </w:rPr>
        <w:t xml:space="preserve"> This </w:t>
      </w:r>
      <w:r w:rsidR="00B64E29">
        <w:rPr>
          <w:lang w:val="en-US"/>
        </w:rPr>
        <w:t>shows</w:t>
      </w:r>
      <w:r w:rsidR="00F81B28">
        <w:rPr>
          <w:lang w:val="en-US"/>
        </w:rPr>
        <w:t xml:space="preserve"> an overall adequate </w:t>
      </w:r>
      <w:r w:rsidR="00970525">
        <w:rPr>
          <w:lang w:val="en-US"/>
        </w:rPr>
        <w:t>development.</w:t>
      </w:r>
    </w:p>
    <w:p w14:paraId="6FA77DAE" w14:textId="41441114" w:rsidR="00CD3899" w:rsidRPr="00CD3899" w:rsidRDefault="00CD3899" w:rsidP="00CD3899">
      <w:pPr>
        <w:spacing w:line="259" w:lineRule="auto"/>
        <w:rPr>
          <w:lang w:val="en-US"/>
        </w:rPr>
      </w:pPr>
      <w:r w:rsidRPr="00CD3899">
        <w:rPr>
          <w:i/>
          <w:iCs/>
          <w:lang w:val="en-US"/>
        </w:rPr>
        <w:t xml:space="preserve">Figure 2: </w:t>
      </w:r>
      <w:r w:rsidR="008869B1">
        <w:rPr>
          <w:i/>
          <w:iCs/>
          <w:lang w:val="en-US"/>
        </w:rPr>
        <w:t>Early child development index</w:t>
      </w:r>
      <w:r w:rsidR="00374ED1">
        <w:rPr>
          <w:i/>
          <w:iCs/>
          <w:lang w:val="en-US"/>
        </w:rPr>
        <w:t xml:space="preserve"> </w:t>
      </w:r>
      <w:r w:rsidR="00B61E45">
        <w:rPr>
          <w:i/>
          <w:iCs/>
          <w:lang w:val="en-US"/>
        </w:rPr>
        <w:t>s</w:t>
      </w:r>
      <w:r w:rsidR="00374ED1">
        <w:rPr>
          <w:i/>
          <w:iCs/>
          <w:lang w:val="en-US"/>
        </w:rPr>
        <w:t>tatus for children aged 3 or 4</w:t>
      </w:r>
    </w:p>
    <w:p w14:paraId="078D6F3B" w14:textId="7AEE7B36" w:rsidR="00CD3899" w:rsidRPr="00CD3899" w:rsidRDefault="009A3386" w:rsidP="009A3386">
      <w:pPr>
        <w:spacing w:line="259" w:lineRule="auto"/>
        <w:jc w:val="center"/>
        <w:rPr>
          <w:lang w:val="en-US"/>
        </w:rPr>
      </w:pPr>
      <w:r>
        <w:rPr>
          <w:noProof/>
          <w:lang w:val="en-US"/>
        </w:rPr>
        <w:drawing>
          <wp:inline distT="0" distB="0" distL="0" distR="0" wp14:anchorId="29F9BE6E" wp14:editId="75622DEE">
            <wp:extent cx="3437558" cy="2501248"/>
            <wp:effectExtent l="19050" t="19050" r="10795" b="13970"/>
            <wp:docPr id="9774422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42255" name="Image 9774422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4167" cy="2506057"/>
                    </a:xfrm>
                    <a:prstGeom prst="rect">
                      <a:avLst/>
                    </a:prstGeom>
                    <a:ln>
                      <a:solidFill>
                        <a:schemeClr val="tx1"/>
                      </a:solidFill>
                    </a:ln>
                  </pic:spPr>
                </pic:pic>
              </a:graphicData>
            </a:graphic>
          </wp:inline>
        </w:drawing>
      </w:r>
    </w:p>
    <w:p w14:paraId="57F0D704" w14:textId="4738604C" w:rsidR="00CD3899" w:rsidRPr="00CD3899" w:rsidRDefault="00CD3899" w:rsidP="00CD3899">
      <w:pPr>
        <w:spacing w:line="259" w:lineRule="auto"/>
        <w:rPr>
          <w:b/>
          <w:bCs/>
          <w:lang w:val="en-US"/>
        </w:rPr>
      </w:pPr>
      <w:r w:rsidRPr="00CD3899">
        <w:rPr>
          <w:b/>
          <w:bCs/>
          <w:lang w:val="en-US"/>
        </w:rPr>
        <w:t>Interpretation</w:t>
      </w:r>
    </w:p>
    <w:p w14:paraId="74FCB7BC" w14:textId="181ABB9F" w:rsidR="00A41C1D" w:rsidRDefault="00A41C1D" w:rsidP="00CD3899">
      <w:pPr>
        <w:spacing w:line="259" w:lineRule="auto"/>
        <w:rPr>
          <w:lang w:val="en-US"/>
        </w:rPr>
      </w:pPr>
      <w:r w:rsidRPr="00A41C1D">
        <w:rPr>
          <w:lang w:val="en-US"/>
        </w:rPr>
        <w:t xml:space="preserve">Despite the low level of literacy, the </w:t>
      </w:r>
      <w:r w:rsidR="00525E57">
        <w:rPr>
          <w:lang w:val="en-US"/>
        </w:rPr>
        <w:t xml:space="preserve">early child </w:t>
      </w:r>
      <w:r w:rsidRPr="00A41C1D">
        <w:rPr>
          <w:lang w:val="en-US"/>
        </w:rPr>
        <w:t>development index is quite good.</w:t>
      </w:r>
      <w:r w:rsidR="00650564">
        <w:rPr>
          <w:lang w:val="en-US"/>
        </w:rPr>
        <w:t xml:space="preserve"> There </w:t>
      </w:r>
    </w:p>
    <w:p w14:paraId="4D759137" w14:textId="793CCCEA" w:rsidR="00CD3899" w:rsidRPr="00CD3899" w:rsidRDefault="0063594D" w:rsidP="00CD3899">
      <w:pPr>
        <w:spacing w:line="259" w:lineRule="auto"/>
        <w:rPr>
          <w:lang w:val="en-US"/>
        </w:rPr>
      </w:pPr>
      <w:r w:rsidRPr="0063594D">
        <w:rPr>
          <w:lang w:val="en-US"/>
        </w:rPr>
        <w:t>The findings indicate an overall adequate development of children aged 3 or 4 in Zimbabwe</w:t>
      </w:r>
      <w:r w:rsidR="00650564">
        <w:rPr>
          <w:lang w:val="en-US"/>
        </w:rPr>
        <w:t xml:space="preserve">. </w:t>
      </w:r>
      <w:r w:rsidR="00CD28E9">
        <w:rPr>
          <w:lang w:val="en-US"/>
        </w:rPr>
        <w:t xml:space="preserve">However, </w:t>
      </w:r>
      <w:r w:rsidR="0030414B">
        <w:rPr>
          <w:lang w:val="en-US"/>
        </w:rPr>
        <w:t xml:space="preserve">40% </w:t>
      </w:r>
      <w:r w:rsidR="00F070B9">
        <w:rPr>
          <w:lang w:val="en-US"/>
        </w:rPr>
        <w:t xml:space="preserve">of children </w:t>
      </w:r>
      <w:r w:rsidR="003F7402">
        <w:rPr>
          <w:lang w:val="en-US"/>
        </w:rPr>
        <w:t>are not reaching their full development potential</w:t>
      </w:r>
      <w:r w:rsidR="004306CE">
        <w:rPr>
          <w:lang w:val="en-US"/>
        </w:rPr>
        <w:t xml:space="preserve">. </w:t>
      </w:r>
      <w:r w:rsidR="009E0113" w:rsidRPr="009E0113">
        <w:rPr>
          <w:lang w:val="en-US"/>
        </w:rPr>
        <w:t>This is mainly due to the low level of literacy</w:t>
      </w:r>
      <w:r w:rsidR="002B1112">
        <w:rPr>
          <w:lang w:val="en-US"/>
        </w:rPr>
        <w:t xml:space="preserve"> which</w:t>
      </w:r>
      <w:r w:rsidR="003F4E63" w:rsidRPr="003F4E63">
        <w:rPr>
          <w:lang w:val="en-US"/>
        </w:rPr>
        <w:t xml:space="preserve"> could predict difficulties as these children progress into more formal schooling at age 5 and beyond.</w:t>
      </w:r>
    </w:p>
    <w:p w14:paraId="22EE7652" w14:textId="77777777" w:rsidR="00CD3899" w:rsidRPr="00CD3899" w:rsidRDefault="00CD3899" w:rsidP="00CD3899">
      <w:pPr>
        <w:spacing w:line="259" w:lineRule="auto"/>
        <w:rPr>
          <w:b/>
          <w:bCs/>
          <w:lang w:val="en-US"/>
        </w:rPr>
      </w:pPr>
      <w:r w:rsidRPr="00CD3899">
        <w:rPr>
          <w:b/>
          <w:bCs/>
          <w:lang w:val="en-US"/>
        </w:rPr>
        <w:t>Conclusion</w:t>
      </w:r>
    </w:p>
    <w:p w14:paraId="313DF5F1" w14:textId="0FAEB554" w:rsidR="00CD3899" w:rsidRPr="00CD3899" w:rsidRDefault="00A00D2E" w:rsidP="00CD3899">
      <w:pPr>
        <w:spacing w:line="259" w:lineRule="auto"/>
        <w:rPr>
          <w:lang w:val="en-US"/>
        </w:rPr>
      </w:pPr>
      <w:r w:rsidRPr="00A00D2E">
        <w:rPr>
          <w:lang w:val="en-US"/>
        </w:rPr>
        <w:t>The findings reveal a significant gap in early childhood education in Zimbabwe, with only 10% of 3- to 4-year-olds being literate, despite 60% showing good overall development according to the ECDI. This suggests that while many children are developing well in general, literacy skills are notably lagging. Targeted interventions are needed to improve early literacy rates to ensure holistic development and better future outcomes</w:t>
      </w:r>
      <w:r w:rsidR="00CD3899" w:rsidRPr="00CD3899">
        <w:rPr>
          <w:lang w:val="en-US"/>
        </w:rPr>
        <w:t>.</w:t>
      </w:r>
    </w:p>
    <w:p w14:paraId="5B12EDA6" w14:textId="77777777" w:rsidR="00CD3899" w:rsidRPr="00CD3899" w:rsidRDefault="00CD3899" w:rsidP="00CD3899">
      <w:pPr>
        <w:spacing w:line="259" w:lineRule="auto"/>
        <w:rPr>
          <w:b/>
          <w:bCs/>
          <w:lang w:val="en-US"/>
        </w:rPr>
      </w:pPr>
      <w:r w:rsidRPr="00CD3899">
        <w:rPr>
          <w:b/>
          <w:bCs/>
          <w:lang w:val="en-US"/>
        </w:rPr>
        <w:t>References</w:t>
      </w:r>
    </w:p>
    <w:p w14:paraId="0033E8E1" w14:textId="77777777" w:rsidR="00CD3899" w:rsidRPr="00CD3899" w:rsidRDefault="00CD3899" w:rsidP="00CD3899">
      <w:pPr>
        <w:numPr>
          <w:ilvl w:val="0"/>
          <w:numId w:val="4"/>
        </w:numPr>
        <w:spacing w:line="259" w:lineRule="auto"/>
        <w:rPr>
          <w:lang w:val="en-US"/>
        </w:rPr>
      </w:pPr>
      <w:r w:rsidRPr="00CD3899">
        <w:rPr>
          <w:lang w:val="en-US"/>
        </w:rPr>
        <w:t>Zimbabwe MICS6 Survey 2019 Data.</w:t>
      </w:r>
    </w:p>
    <w:p w14:paraId="62799E9B" w14:textId="6E51BA5F" w:rsidR="00CD3899" w:rsidRPr="00CD3899" w:rsidRDefault="00CD3899" w:rsidP="00CD3899">
      <w:pPr>
        <w:spacing w:line="259" w:lineRule="auto"/>
        <w:rPr>
          <w:lang w:val="en-US"/>
        </w:rPr>
      </w:pPr>
    </w:p>
    <w:p w14:paraId="2AF5CC9B" w14:textId="77777777" w:rsidR="008B70C6" w:rsidRPr="00B25C70" w:rsidRDefault="008B70C6">
      <w:pPr>
        <w:rPr>
          <w:lang w:val="en-US"/>
        </w:rPr>
      </w:pPr>
    </w:p>
    <w:sectPr w:rsidR="008B70C6" w:rsidRPr="00B25C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E38EE"/>
    <w:multiLevelType w:val="multilevel"/>
    <w:tmpl w:val="7E3A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6C73"/>
    <w:multiLevelType w:val="multilevel"/>
    <w:tmpl w:val="9B4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7454"/>
    <w:multiLevelType w:val="multilevel"/>
    <w:tmpl w:val="32B8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50BA1"/>
    <w:multiLevelType w:val="multilevel"/>
    <w:tmpl w:val="96F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D5BCE"/>
    <w:multiLevelType w:val="multilevel"/>
    <w:tmpl w:val="8B4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C238A"/>
    <w:multiLevelType w:val="multilevel"/>
    <w:tmpl w:val="535A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94B16"/>
    <w:multiLevelType w:val="multilevel"/>
    <w:tmpl w:val="800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42CD0"/>
    <w:multiLevelType w:val="multilevel"/>
    <w:tmpl w:val="DD8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900A2"/>
    <w:multiLevelType w:val="multilevel"/>
    <w:tmpl w:val="CF9A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74D99"/>
    <w:multiLevelType w:val="multilevel"/>
    <w:tmpl w:val="715E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407075">
    <w:abstractNumId w:val="6"/>
  </w:num>
  <w:num w:numId="2" w16cid:durableId="498737045">
    <w:abstractNumId w:val="8"/>
  </w:num>
  <w:num w:numId="3" w16cid:durableId="1249267707">
    <w:abstractNumId w:val="4"/>
  </w:num>
  <w:num w:numId="4" w16cid:durableId="445663125">
    <w:abstractNumId w:val="2"/>
  </w:num>
  <w:num w:numId="5" w16cid:durableId="1582789693">
    <w:abstractNumId w:val="7"/>
  </w:num>
  <w:num w:numId="6" w16cid:durableId="596250894">
    <w:abstractNumId w:val="5"/>
  </w:num>
  <w:num w:numId="7" w16cid:durableId="73934606">
    <w:abstractNumId w:val="9"/>
  </w:num>
  <w:num w:numId="8" w16cid:durableId="432281422">
    <w:abstractNumId w:val="1"/>
  </w:num>
  <w:num w:numId="9" w16cid:durableId="308019586">
    <w:abstractNumId w:val="3"/>
  </w:num>
  <w:num w:numId="10" w16cid:durableId="13333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A1"/>
    <w:rsid w:val="00054F41"/>
    <w:rsid w:val="000649A4"/>
    <w:rsid w:val="000779A8"/>
    <w:rsid w:val="000867C3"/>
    <w:rsid w:val="00095BB5"/>
    <w:rsid w:val="000E0A5B"/>
    <w:rsid w:val="000F1D80"/>
    <w:rsid w:val="001218A1"/>
    <w:rsid w:val="00143544"/>
    <w:rsid w:val="00151258"/>
    <w:rsid w:val="001615A5"/>
    <w:rsid w:val="00191F66"/>
    <w:rsid w:val="00257DE5"/>
    <w:rsid w:val="00281125"/>
    <w:rsid w:val="002B1112"/>
    <w:rsid w:val="0030414B"/>
    <w:rsid w:val="00374ED1"/>
    <w:rsid w:val="003A475C"/>
    <w:rsid w:val="003C5A9C"/>
    <w:rsid w:val="003E62F4"/>
    <w:rsid w:val="003F4E63"/>
    <w:rsid w:val="003F7402"/>
    <w:rsid w:val="004306CE"/>
    <w:rsid w:val="004C4D9F"/>
    <w:rsid w:val="00515DEF"/>
    <w:rsid w:val="00525E57"/>
    <w:rsid w:val="00547CB2"/>
    <w:rsid w:val="005F32B7"/>
    <w:rsid w:val="0063594D"/>
    <w:rsid w:val="00650564"/>
    <w:rsid w:val="00652FC8"/>
    <w:rsid w:val="0065737E"/>
    <w:rsid w:val="00665DAF"/>
    <w:rsid w:val="006B57C4"/>
    <w:rsid w:val="006D3F6D"/>
    <w:rsid w:val="007A4D17"/>
    <w:rsid w:val="007E2363"/>
    <w:rsid w:val="007F60BB"/>
    <w:rsid w:val="00815544"/>
    <w:rsid w:val="00823FEA"/>
    <w:rsid w:val="00833590"/>
    <w:rsid w:val="008869B1"/>
    <w:rsid w:val="008B70C6"/>
    <w:rsid w:val="008F4CC3"/>
    <w:rsid w:val="00970525"/>
    <w:rsid w:val="009A3386"/>
    <w:rsid w:val="009E0113"/>
    <w:rsid w:val="00A00D2E"/>
    <w:rsid w:val="00A0132B"/>
    <w:rsid w:val="00A155AC"/>
    <w:rsid w:val="00A323F9"/>
    <w:rsid w:val="00A41C1D"/>
    <w:rsid w:val="00B25C70"/>
    <w:rsid w:val="00B61E45"/>
    <w:rsid w:val="00B62C10"/>
    <w:rsid w:val="00B637A1"/>
    <w:rsid w:val="00B64E29"/>
    <w:rsid w:val="00B722DB"/>
    <w:rsid w:val="00B73008"/>
    <w:rsid w:val="00BC2528"/>
    <w:rsid w:val="00BD371F"/>
    <w:rsid w:val="00C64773"/>
    <w:rsid w:val="00CB5B66"/>
    <w:rsid w:val="00CD28E9"/>
    <w:rsid w:val="00CD3899"/>
    <w:rsid w:val="00CF1A19"/>
    <w:rsid w:val="00D33B2A"/>
    <w:rsid w:val="00D62936"/>
    <w:rsid w:val="00DC6398"/>
    <w:rsid w:val="00DE0525"/>
    <w:rsid w:val="00E00F5D"/>
    <w:rsid w:val="00E14FB0"/>
    <w:rsid w:val="00E350A2"/>
    <w:rsid w:val="00EA7DE0"/>
    <w:rsid w:val="00EC2AAC"/>
    <w:rsid w:val="00EC7140"/>
    <w:rsid w:val="00F0095B"/>
    <w:rsid w:val="00F070B9"/>
    <w:rsid w:val="00F11FC0"/>
    <w:rsid w:val="00F47D78"/>
    <w:rsid w:val="00F81B28"/>
    <w:rsid w:val="00FB1617"/>
    <w:rsid w:val="00FC5D17"/>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B68F"/>
  <w15:chartTrackingRefBased/>
  <w15:docId w15:val="{88F21B4B-BF6C-446E-9788-F39FE903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DE5"/>
    <w:pPr>
      <w:spacing w:line="360" w:lineRule="auto"/>
      <w:jc w:val="both"/>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176875">
      <w:bodyDiv w:val="1"/>
      <w:marLeft w:val="0"/>
      <w:marRight w:val="0"/>
      <w:marTop w:val="0"/>
      <w:marBottom w:val="0"/>
      <w:divBdr>
        <w:top w:val="none" w:sz="0" w:space="0" w:color="auto"/>
        <w:left w:val="none" w:sz="0" w:space="0" w:color="auto"/>
        <w:bottom w:val="none" w:sz="0" w:space="0" w:color="auto"/>
        <w:right w:val="none" w:sz="0" w:space="0" w:color="auto"/>
      </w:divBdr>
      <w:divsChild>
        <w:div w:id="1320764272">
          <w:marLeft w:val="0"/>
          <w:marRight w:val="0"/>
          <w:marTop w:val="0"/>
          <w:marBottom w:val="0"/>
          <w:divBdr>
            <w:top w:val="none" w:sz="0" w:space="0" w:color="auto"/>
            <w:left w:val="none" w:sz="0" w:space="0" w:color="auto"/>
            <w:bottom w:val="none" w:sz="0" w:space="0" w:color="auto"/>
            <w:right w:val="none" w:sz="0" w:space="0" w:color="auto"/>
          </w:divBdr>
          <w:divsChild>
            <w:div w:id="1562055787">
              <w:marLeft w:val="0"/>
              <w:marRight w:val="0"/>
              <w:marTop w:val="0"/>
              <w:marBottom w:val="0"/>
              <w:divBdr>
                <w:top w:val="none" w:sz="0" w:space="0" w:color="auto"/>
                <w:left w:val="none" w:sz="0" w:space="0" w:color="auto"/>
                <w:bottom w:val="none" w:sz="0" w:space="0" w:color="auto"/>
                <w:right w:val="none" w:sz="0" w:space="0" w:color="auto"/>
              </w:divBdr>
              <w:divsChild>
                <w:div w:id="452676966">
                  <w:marLeft w:val="0"/>
                  <w:marRight w:val="0"/>
                  <w:marTop w:val="0"/>
                  <w:marBottom w:val="0"/>
                  <w:divBdr>
                    <w:top w:val="none" w:sz="0" w:space="0" w:color="auto"/>
                    <w:left w:val="none" w:sz="0" w:space="0" w:color="auto"/>
                    <w:bottom w:val="none" w:sz="0" w:space="0" w:color="auto"/>
                    <w:right w:val="none" w:sz="0" w:space="0" w:color="auto"/>
                  </w:divBdr>
                  <w:divsChild>
                    <w:div w:id="1717468253">
                      <w:marLeft w:val="0"/>
                      <w:marRight w:val="0"/>
                      <w:marTop w:val="0"/>
                      <w:marBottom w:val="0"/>
                      <w:divBdr>
                        <w:top w:val="none" w:sz="0" w:space="0" w:color="auto"/>
                        <w:left w:val="none" w:sz="0" w:space="0" w:color="auto"/>
                        <w:bottom w:val="none" w:sz="0" w:space="0" w:color="auto"/>
                        <w:right w:val="none" w:sz="0" w:space="0" w:color="auto"/>
                      </w:divBdr>
                      <w:divsChild>
                        <w:div w:id="284387198">
                          <w:marLeft w:val="0"/>
                          <w:marRight w:val="0"/>
                          <w:marTop w:val="0"/>
                          <w:marBottom w:val="0"/>
                          <w:divBdr>
                            <w:top w:val="none" w:sz="0" w:space="0" w:color="auto"/>
                            <w:left w:val="none" w:sz="0" w:space="0" w:color="auto"/>
                            <w:bottom w:val="none" w:sz="0" w:space="0" w:color="auto"/>
                            <w:right w:val="none" w:sz="0" w:space="0" w:color="auto"/>
                          </w:divBdr>
                          <w:divsChild>
                            <w:div w:id="1144935447">
                              <w:marLeft w:val="0"/>
                              <w:marRight w:val="0"/>
                              <w:marTop w:val="0"/>
                              <w:marBottom w:val="0"/>
                              <w:divBdr>
                                <w:top w:val="none" w:sz="0" w:space="0" w:color="auto"/>
                                <w:left w:val="none" w:sz="0" w:space="0" w:color="auto"/>
                                <w:bottom w:val="none" w:sz="0" w:space="0" w:color="auto"/>
                                <w:right w:val="none" w:sz="0" w:space="0" w:color="auto"/>
                              </w:divBdr>
                              <w:divsChild>
                                <w:div w:id="455105951">
                                  <w:marLeft w:val="0"/>
                                  <w:marRight w:val="0"/>
                                  <w:marTop w:val="0"/>
                                  <w:marBottom w:val="0"/>
                                  <w:divBdr>
                                    <w:top w:val="none" w:sz="0" w:space="0" w:color="auto"/>
                                    <w:left w:val="none" w:sz="0" w:space="0" w:color="auto"/>
                                    <w:bottom w:val="none" w:sz="0" w:space="0" w:color="auto"/>
                                    <w:right w:val="none" w:sz="0" w:space="0" w:color="auto"/>
                                  </w:divBdr>
                                  <w:divsChild>
                                    <w:div w:id="4035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11334">
                          <w:marLeft w:val="0"/>
                          <w:marRight w:val="0"/>
                          <w:marTop w:val="0"/>
                          <w:marBottom w:val="0"/>
                          <w:divBdr>
                            <w:top w:val="none" w:sz="0" w:space="0" w:color="auto"/>
                            <w:left w:val="none" w:sz="0" w:space="0" w:color="auto"/>
                            <w:bottom w:val="none" w:sz="0" w:space="0" w:color="auto"/>
                            <w:right w:val="none" w:sz="0" w:space="0" w:color="auto"/>
                          </w:divBdr>
                          <w:divsChild>
                            <w:div w:id="879710612">
                              <w:marLeft w:val="0"/>
                              <w:marRight w:val="0"/>
                              <w:marTop w:val="0"/>
                              <w:marBottom w:val="0"/>
                              <w:divBdr>
                                <w:top w:val="none" w:sz="0" w:space="0" w:color="auto"/>
                                <w:left w:val="none" w:sz="0" w:space="0" w:color="auto"/>
                                <w:bottom w:val="none" w:sz="0" w:space="0" w:color="auto"/>
                                <w:right w:val="none" w:sz="0" w:space="0" w:color="auto"/>
                              </w:divBdr>
                              <w:divsChild>
                                <w:div w:id="2065055479">
                                  <w:marLeft w:val="0"/>
                                  <w:marRight w:val="0"/>
                                  <w:marTop w:val="0"/>
                                  <w:marBottom w:val="0"/>
                                  <w:divBdr>
                                    <w:top w:val="none" w:sz="0" w:space="0" w:color="auto"/>
                                    <w:left w:val="none" w:sz="0" w:space="0" w:color="auto"/>
                                    <w:bottom w:val="none" w:sz="0" w:space="0" w:color="auto"/>
                                    <w:right w:val="none" w:sz="0" w:space="0" w:color="auto"/>
                                  </w:divBdr>
                                  <w:divsChild>
                                    <w:div w:id="21357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441942">
          <w:marLeft w:val="0"/>
          <w:marRight w:val="0"/>
          <w:marTop w:val="0"/>
          <w:marBottom w:val="0"/>
          <w:divBdr>
            <w:top w:val="none" w:sz="0" w:space="0" w:color="auto"/>
            <w:left w:val="none" w:sz="0" w:space="0" w:color="auto"/>
            <w:bottom w:val="none" w:sz="0" w:space="0" w:color="auto"/>
            <w:right w:val="none" w:sz="0" w:space="0" w:color="auto"/>
          </w:divBdr>
          <w:divsChild>
            <w:div w:id="1661928791">
              <w:marLeft w:val="0"/>
              <w:marRight w:val="0"/>
              <w:marTop w:val="0"/>
              <w:marBottom w:val="0"/>
              <w:divBdr>
                <w:top w:val="none" w:sz="0" w:space="0" w:color="auto"/>
                <w:left w:val="none" w:sz="0" w:space="0" w:color="auto"/>
                <w:bottom w:val="none" w:sz="0" w:space="0" w:color="auto"/>
                <w:right w:val="none" w:sz="0" w:space="0" w:color="auto"/>
              </w:divBdr>
              <w:divsChild>
                <w:div w:id="9383641">
                  <w:marLeft w:val="0"/>
                  <w:marRight w:val="0"/>
                  <w:marTop w:val="0"/>
                  <w:marBottom w:val="0"/>
                  <w:divBdr>
                    <w:top w:val="none" w:sz="0" w:space="0" w:color="auto"/>
                    <w:left w:val="none" w:sz="0" w:space="0" w:color="auto"/>
                    <w:bottom w:val="none" w:sz="0" w:space="0" w:color="auto"/>
                    <w:right w:val="none" w:sz="0" w:space="0" w:color="auto"/>
                  </w:divBdr>
                  <w:divsChild>
                    <w:div w:id="815025421">
                      <w:marLeft w:val="0"/>
                      <w:marRight w:val="0"/>
                      <w:marTop w:val="0"/>
                      <w:marBottom w:val="0"/>
                      <w:divBdr>
                        <w:top w:val="none" w:sz="0" w:space="0" w:color="auto"/>
                        <w:left w:val="none" w:sz="0" w:space="0" w:color="auto"/>
                        <w:bottom w:val="none" w:sz="0" w:space="0" w:color="auto"/>
                        <w:right w:val="none" w:sz="0" w:space="0" w:color="auto"/>
                      </w:divBdr>
                      <w:divsChild>
                        <w:div w:id="1096634048">
                          <w:marLeft w:val="0"/>
                          <w:marRight w:val="0"/>
                          <w:marTop w:val="0"/>
                          <w:marBottom w:val="0"/>
                          <w:divBdr>
                            <w:top w:val="none" w:sz="0" w:space="0" w:color="auto"/>
                            <w:left w:val="none" w:sz="0" w:space="0" w:color="auto"/>
                            <w:bottom w:val="none" w:sz="0" w:space="0" w:color="auto"/>
                            <w:right w:val="none" w:sz="0" w:space="0" w:color="auto"/>
                          </w:divBdr>
                          <w:divsChild>
                            <w:div w:id="406924546">
                              <w:marLeft w:val="0"/>
                              <w:marRight w:val="0"/>
                              <w:marTop w:val="0"/>
                              <w:marBottom w:val="0"/>
                              <w:divBdr>
                                <w:top w:val="none" w:sz="0" w:space="0" w:color="auto"/>
                                <w:left w:val="none" w:sz="0" w:space="0" w:color="auto"/>
                                <w:bottom w:val="none" w:sz="0" w:space="0" w:color="auto"/>
                                <w:right w:val="none" w:sz="0" w:space="0" w:color="auto"/>
                              </w:divBdr>
                              <w:divsChild>
                                <w:div w:id="918098342">
                                  <w:marLeft w:val="0"/>
                                  <w:marRight w:val="0"/>
                                  <w:marTop w:val="0"/>
                                  <w:marBottom w:val="0"/>
                                  <w:divBdr>
                                    <w:top w:val="none" w:sz="0" w:space="0" w:color="auto"/>
                                    <w:left w:val="none" w:sz="0" w:space="0" w:color="auto"/>
                                    <w:bottom w:val="none" w:sz="0" w:space="0" w:color="auto"/>
                                    <w:right w:val="none" w:sz="0" w:space="0" w:color="auto"/>
                                  </w:divBdr>
                                  <w:divsChild>
                                    <w:div w:id="1028722280">
                                      <w:marLeft w:val="0"/>
                                      <w:marRight w:val="0"/>
                                      <w:marTop w:val="0"/>
                                      <w:marBottom w:val="0"/>
                                      <w:divBdr>
                                        <w:top w:val="none" w:sz="0" w:space="0" w:color="auto"/>
                                        <w:left w:val="none" w:sz="0" w:space="0" w:color="auto"/>
                                        <w:bottom w:val="none" w:sz="0" w:space="0" w:color="auto"/>
                                        <w:right w:val="none" w:sz="0" w:space="0" w:color="auto"/>
                                      </w:divBdr>
                                      <w:divsChild>
                                        <w:div w:id="9859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928535">
          <w:marLeft w:val="0"/>
          <w:marRight w:val="0"/>
          <w:marTop w:val="0"/>
          <w:marBottom w:val="0"/>
          <w:divBdr>
            <w:top w:val="none" w:sz="0" w:space="0" w:color="auto"/>
            <w:left w:val="none" w:sz="0" w:space="0" w:color="auto"/>
            <w:bottom w:val="none" w:sz="0" w:space="0" w:color="auto"/>
            <w:right w:val="none" w:sz="0" w:space="0" w:color="auto"/>
          </w:divBdr>
          <w:divsChild>
            <w:div w:id="881290148">
              <w:marLeft w:val="0"/>
              <w:marRight w:val="0"/>
              <w:marTop w:val="0"/>
              <w:marBottom w:val="0"/>
              <w:divBdr>
                <w:top w:val="none" w:sz="0" w:space="0" w:color="auto"/>
                <w:left w:val="none" w:sz="0" w:space="0" w:color="auto"/>
                <w:bottom w:val="none" w:sz="0" w:space="0" w:color="auto"/>
                <w:right w:val="none" w:sz="0" w:space="0" w:color="auto"/>
              </w:divBdr>
              <w:divsChild>
                <w:div w:id="1170412233">
                  <w:marLeft w:val="0"/>
                  <w:marRight w:val="0"/>
                  <w:marTop w:val="0"/>
                  <w:marBottom w:val="0"/>
                  <w:divBdr>
                    <w:top w:val="none" w:sz="0" w:space="0" w:color="auto"/>
                    <w:left w:val="none" w:sz="0" w:space="0" w:color="auto"/>
                    <w:bottom w:val="none" w:sz="0" w:space="0" w:color="auto"/>
                    <w:right w:val="none" w:sz="0" w:space="0" w:color="auto"/>
                  </w:divBdr>
                  <w:divsChild>
                    <w:div w:id="792558672">
                      <w:marLeft w:val="0"/>
                      <w:marRight w:val="0"/>
                      <w:marTop w:val="0"/>
                      <w:marBottom w:val="0"/>
                      <w:divBdr>
                        <w:top w:val="none" w:sz="0" w:space="0" w:color="auto"/>
                        <w:left w:val="none" w:sz="0" w:space="0" w:color="auto"/>
                        <w:bottom w:val="none" w:sz="0" w:space="0" w:color="auto"/>
                        <w:right w:val="none" w:sz="0" w:space="0" w:color="auto"/>
                      </w:divBdr>
                      <w:divsChild>
                        <w:div w:id="1290283419">
                          <w:marLeft w:val="0"/>
                          <w:marRight w:val="0"/>
                          <w:marTop w:val="0"/>
                          <w:marBottom w:val="0"/>
                          <w:divBdr>
                            <w:top w:val="none" w:sz="0" w:space="0" w:color="auto"/>
                            <w:left w:val="none" w:sz="0" w:space="0" w:color="auto"/>
                            <w:bottom w:val="none" w:sz="0" w:space="0" w:color="auto"/>
                            <w:right w:val="none" w:sz="0" w:space="0" w:color="auto"/>
                          </w:divBdr>
                          <w:divsChild>
                            <w:div w:id="2126004120">
                              <w:marLeft w:val="0"/>
                              <w:marRight w:val="0"/>
                              <w:marTop w:val="0"/>
                              <w:marBottom w:val="0"/>
                              <w:divBdr>
                                <w:top w:val="none" w:sz="0" w:space="0" w:color="auto"/>
                                <w:left w:val="none" w:sz="0" w:space="0" w:color="auto"/>
                                <w:bottom w:val="none" w:sz="0" w:space="0" w:color="auto"/>
                                <w:right w:val="none" w:sz="0" w:space="0" w:color="auto"/>
                              </w:divBdr>
                              <w:divsChild>
                                <w:div w:id="1168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8834">
                  <w:marLeft w:val="0"/>
                  <w:marRight w:val="0"/>
                  <w:marTop w:val="0"/>
                  <w:marBottom w:val="0"/>
                  <w:divBdr>
                    <w:top w:val="none" w:sz="0" w:space="0" w:color="auto"/>
                    <w:left w:val="none" w:sz="0" w:space="0" w:color="auto"/>
                    <w:bottom w:val="none" w:sz="0" w:space="0" w:color="auto"/>
                    <w:right w:val="none" w:sz="0" w:space="0" w:color="auto"/>
                  </w:divBdr>
                  <w:divsChild>
                    <w:div w:id="1226336877">
                      <w:marLeft w:val="0"/>
                      <w:marRight w:val="0"/>
                      <w:marTop w:val="0"/>
                      <w:marBottom w:val="0"/>
                      <w:divBdr>
                        <w:top w:val="none" w:sz="0" w:space="0" w:color="auto"/>
                        <w:left w:val="none" w:sz="0" w:space="0" w:color="auto"/>
                        <w:bottom w:val="none" w:sz="0" w:space="0" w:color="auto"/>
                        <w:right w:val="none" w:sz="0" w:space="0" w:color="auto"/>
                      </w:divBdr>
                      <w:divsChild>
                        <w:div w:id="2022588322">
                          <w:marLeft w:val="0"/>
                          <w:marRight w:val="0"/>
                          <w:marTop w:val="0"/>
                          <w:marBottom w:val="0"/>
                          <w:divBdr>
                            <w:top w:val="none" w:sz="0" w:space="0" w:color="auto"/>
                            <w:left w:val="none" w:sz="0" w:space="0" w:color="auto"/>
                            <w:bottom w:val="none" w:sz="0" w:space="0" w:color="auto"/>
                            <w:right w:val="none" w:sz="0" w:space="0" w:color="auto"/>
                          </w:divBdr>
                          <w:divsChild>
                            <w:div w:id="1801217978">
                              <w:marLeft w:val="0"/>
                              <w:marRight w:val="0"/>
                              <w:marTop w:val="0"/>
                              <w:marBottom w:val="0"/>
                              <w:divBdr>
                                <w:top w:val="none" w:sz="0" w:space="0" w:color="auto"/>
                                <w:left w:val="none" w:sz="0" w:space="0" w:color="auto"/>
                                <w:bottom w:val="none" w:sz="0" w:space="0" w:color="auto"/>
                                <w:right w:val="none" w:sz="0" w:space="0" w:color="auto"/>
                              </w:divBdr>
                              <w:divsChild>
                                <w:div w:id="176626192">
                                  <w:marLeft w:val="0"/>
                                  <w:marRight w:val="0"/>
                                  <w:marTop w:val="0"/>
                                  <w:marBottom w:val="0"/>
                                  <w:divBdr>
                                    <w:top w:val="none" w:sz="0" w:space="0" w:color="auto"/>
                                    <w:left w:val="none" w:sz="0" w:space="0" w:color="auto"/>
                                    <w:bottom w:val="none" w:sz="0" w:space="0" w:color="auto"/>
                                    <w:right w:val="none" w:sz="0" w:space="0" w:color="auto"/>
                                  </w:divBdr>
                                  <w:divsChild>
                                    <w:div w:id="10860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897574">
      <w:bodyDiv w:val="1"/>
      <w:marLeft w:val="0"/>
      <w:marRight w:val="0"/>
      <w:marTop w:val="0"/>
      <w:marBottom w:val="0"/>
      <w:divBdr>
        <w:top w:val="none" w:sz="0" w:space="0" w:color="auto"/>
        <w:left w:val="none" w:sz="0" w:space="0" w:color="auto"/>
        <w:bottom w:val="none" w:sz="0" w:space="0" w:color="auto"/>
        <w:right w:val="none" w:sz="0" w:space="0" w:color="auto"/>
      </w:divBdr>
      <w:divsChild>
        <w:div w:id="1684672068">
          <w:marLeft w:val="0"/>
          <w:marRight w:val="0"/>
          <w:marTop w:val="0"/>
          <w:marBottom w:val="0"/>
          <w:divBdr>
            <w:top w:val="none" w:sz="0" w:space="0" w:color="auto"/>
            <w:left w:val="none" w:sz="0" w:space="0" w:color="auto"/>
            <w:bottom w:val="none" w:sz="0" w:space="0" w:color="auto"/>
            <w:right w:val="none" w:sz="0" w:space="0" w:color="auto"/>
          </w:divBdr>
          <w:divsChild>
            <w:div w:id="92868939">
              <w:marLeft w:val="0"/>
              <w:marRight w:val="0"/>
              <w:marTop w:val="0"/>
              <w:marBottom w:val="0"/>
              <w:divBdr>
                <w:top w:val="none" w:sz="0" w:space="0" w:color="auto"/>
                <w:left w:val="none" w:sz="0" w:space="0" w:color="auto"/>
                <w:bottom w:val="none" w:sz="0" w:space="0" w:color="auto"/>
                <w:right w:val="none" w:sz="0" w:space="0" w:color="auto"/>
              </w:divBdr>
              <w:divsChild>
                <w:div w:id="1893077544">
                  <w:marLeft w:val="0"/>
                  <w:marRight w:val="0"/>
                  <w:marTop w:val="0"/>
                  <w:marBottom w:val="0"/>
                  <w:divBdr>
                    <w:top w:val="none" w:sz="0" w:space="0" w:color="auto"/>
                    <w:left w:val="none" w:sz="0" w:space="0" w:color="auto"/>
                    <w:bottom w:val="none" w:sz="0" w:space="0" w:color="auto"/>
                    <w:right w:val="none" w:sz="0" w:space="0" w:color="auto"/>
                  </w:divBdr>
                  <w:divsChild>
                    <w:div w:id="743918443">
                      <w:marLeft w:val="0"/>
                      <w:marRight w:val="0"/>
                      <w:marTop w:val="0"/>
                      <w:marBottom w:val="0"/>
                      <w:divBdr>
                        <w:top w:val="none" w:sz="0" w:space="0" w:color="auto"/>
                        <w:left w:val="none" w:sz="0" w:space="0" w:color="auto"/>
                        <w:bottom w:val="none" w:sz="0" w:space="0" w:color="auto"/>
                        <w:right w:val="none" w:sz="0" w:space="0" w:color="auto"/>
                      </w:divBdr>
                      <w:divsChild>
                        <w:div w:id="1142191302">
                          <w:marLeft w:val="0"/>
                          <w:marRight w:val="0"/>
                          <w:marTop w:val="0"/>
                          <w:marBottom w:val="0"/>
                          <w:divBdr>
                            <w:top w:val="none" w:sz="0" w:space="0" w:color="auto"/>
                            <w:left w:val="none" w:sz="0" w:space="0" w:color="auto"/>
                            <w:bottom w:val="none" w:sz="0" w:space="0" w:color="auto"/>
                            <w:right w:val="none" w:sz="0" w:space="0" w:color="auto"/>
                          </w:divBdr>
                          <w:divsChild>
                            <w:div w:id="1484589445">
                              <w:marLeft w:val="0"/>
                              <w:marRight w:val="0"/>
                              <w:marTop w:val="0"/>
                              <w:marBottom w:val="0"/>
                              <w:divBdr>
                                <w:top w:val="none" w:sz="0" w:space="0" w:color="auto"/>
                                <w:left w:val="none" w:sz="0" w:space="0" w:color="auto"/>
                                <w:bottom w:val="none" w:sz="0" w:space="0" w:color="auto"/>
                                <w:right w:val="none" w:sz="0" w:space="0" w:color="auto"/>
                              </w:divBdr>
                              <w:divsChild>
                                <w:div w:id="1429081808">
                                  <w:marLeft w:val="0"/>
                                  <w:marRight w:val="0"/>
                                  <w:marTop w:val="0"/>
                                  <w:marBottom w:val="0"/>
                                  <w:divBdr>
                                    <w:top w:val="none" w:sz="0" w:space="0" w:color="auto"/>
                                    <w:left w:val="none" w:sz="0" w:space="0" w:color="auto"/>
                                    <w:bottom w:val="none" w:sz="0" w:space="0" w:color="auto"/>
                                    <w:right w:val="none" w:sz="0" w:space="0" w:color="auto"/>
                                  </w:divBdr>
                                  <w:divsChild>
                                    <w:div w:id="6870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98886">
                          <w:marLeft w:val="0"/>
                          <w:marRight w:val="0"/>
                          <w:marTop w:val="0"/>
                          <w:marBottom w:val="0"/>
                          <w:divBdr>
                            <w:top w:val="none" w:sz="0" w:space="0" w:color="auto"/>
                            <w:left w:val="none" w:sz="0" w:space="0" w:color="auto"/>
                            <w:bottom w:val="none" w:sz="0" w:space="0" w:color="auto"/>
                            <w:right w:val="none" w:sz="0" w:space="0" w:color="auto"/>
                          </w:divBdr>
                          <w:divsChild>
                            <w:div w:id="280959747">
                              <w:marLeft w:val="0"/>
                              <w:marRight w:val="0"/>
                              <w:marTop w:val="0"/>
                              <w:marBottom w:val="0"/>
                              <w:divBdr>
                                <w:top w:val="none" w:sz="0" w:space="0" w:color="auto"/>
                                <w:left w:val="none" w:sz="0" w:space="0" w:color="auto"/>
                                <w:bottom w:val="none" w:sz="0" w:space="0" w:color="auto"/>
                                <w:right w:val="none" w:sz="0" w:space="0" w:color="auto"/>
                              </w:divBdr>
                              <w:divsChild>
                                <w:div w:id="1364548945">
                                  <w:marLeft w:val="0"/>
                                  <w:marRight w:val="0"/>
                                  <w:marTop w:val="0"/>
                                  <w:marBottom w:val="0"/>
                                  <w:divBdr>
                                    <w:top w:val="none" w:sz="0" w:space="0" w:color="auto"/>
                                    <w:left w:val="none" w:sz="0" w:space="0" w:color="auto"/>
                                    <w:bottom w:val="none" w:sz="0" w:space="0" w:color="auto"/>
                                    <w:right w:val="none" w:sz="0" w:space="0" w:color="auto"/>
                                  </w:divBdr>
                                  <w:divsChild>
                                    <w:div w:id="1813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820285">
          <w:marLeft w:val="0"/>
          <w:marRight w:val="0"/>
          <w:marTop w:val="0"/>
          <w:marBottom w:val="0"/>
          <w:divBdr>
            <w:top w:val="none" w:sz="0" w:space="0" w:color="auto"/>
            <w:left w:val="none" w:sz="0" w:space="0" w:color="auto"/>
            <w:bottom w:val="none" w:sz="0" w:space="0" w:color="auto"/>
            <w:right w:val="none" w:sz="0" w:space="0" w:color="auto"/>
          </w:divBdr>
          <w:divsChild>
            <w:div w:id="885483822">
              <w:marLeft w:val="0"/>
              <w:marRight w:val="0"/>
              <w:marTop w:val="0"/>
              <w:marBottom w:val="0"/>
              <w:divBdr>
                <w:top w:val="none" w:sz="0" w:space="0" w:color="auto"/>
                <w:left w:val="none" w:sz="0" w:space="0" w:color="auto"/>
                <w:bottom w:val="none" w:sz="0" w:space="0" w:color="auto"/>
                <w:right w:val="none" w:sz="0" w:space="0" w:color="auto"/>
              </w:divBdr>
              <w:divsChild>
                <w:div w:id="791367837">
                  <w:marLeft w:val="0"/>
                  <w:marRight w:val="0"/>
                  <w:marTop w:val="0"/>
                  <w:marBottom w:val="0"/>
                  <w:divBdr>
                    <w:top w:val="none" w:sz="0" w:space="0" w:color="auto"/>
                    <w:left w:val="none" w:sz="0" w:space="0" w:color="auto"/>
                    <w:bottom w:val="none" w:sz="0" w:space="0" w:color="auto"/>
                    <w:right w:val="none" w:sz="0" w:space="0" w:color="auto"/>
                  </w:divBdr>
                  <w:divsChild>
                    <w:div w:id="2043437014">
                      <w:marLeft w:val="0"/>
                      <w:marRight w:val="0"/>
                      <w:marTop w:val="0"/>
                      <w:marBottom w:val="0"/>
                      <w:divBdr>
                        <w:top w:val="none" w:sz="0" w:space="0" w:color="auto"/>
                        <w:left w:val="none" w:sz="0" w:space="0" w:color="auto"/>
                        <w:bottom w:val="none" w:sz="0" w:space="0" w:color="auto"/>
                        <w:right w:val="none" w:sz="0" w:space="0" w:color="auto"/>
                      </w:divBdr>
                      <w:divsChild>
                        <w:div w:id="1776633163">
                          <w:marLeft w:val="0"/>
                          <w:marRight w:val="0"/>
                          <w:marTop w:val="0"/>
                          <w:marBottom w:val="0"/>
                          <w:divBdr>
                            <w:top w:val="none" w:sz="0" w:space="0" w:color="auto"/>
                            <w:left w:val="none" w:sz="0" w:space="0" w:color="auto"/>
                            <w:bottom w:val="none" w:sz="0" w:space="0" w:color="auto"/>
                            <w:right w:val="none" w:sz="0" w:space="0" w:color="auto"/>
                          </w:divBdr>
                          <w:divsChild>
                            <w:div w:id="1847938253">
                              <w:marLeft w:val="0"/>
                              <w:marRight w:val="0"/>
                              <w:marTop w:val="0"/>
                              <w:marBottom w:val="0"/>
                              <w:divBdr>
                                <w:top w:val="none" w:sz="0" w:space="0" w:color="auto"/>
                                <w:left w:val="none" w:sz="0" w:space="0" w:color="auto"/>
                                <w:bottom w:val="none" w:sz="0" w:space="0" w:color="auto"/>
                                <w:right w:val="none" w:sz="0" w:space="0" w:color="auto"/>
                              </w:divBdr>
                              <w:divsChild>
                                <w:div w:id="1048650791">
                                  <w:marLeft w:val="0"/>
                                  <w:marRight w:val="0"/>
                                  <w:marTop w:val="0"/>
                                  <w:marBottom w:val="0"/>
                                  <w:divBdr>
                                    <w:top w:val="none" w:sz="0" w:space="0" w:color="auto"/>
                                    <w:left w:val="none" w:sz="0" w:space="0" w:color="auto"/>
                                    <w:bottom w:val="none" w:sz="0" w:space="0" w:color="auto"/>
                                    <w:right w:val="none" w:sz="0" w:space="0" w:color="auto"/>
                                  </w:divBdr>
                                  <w:divsChild>
                                    <w:div w:id="104737456">
                                      <w:marLeft w:val="0"/>
                                      <w:marRight w:val="0"/>
                                      <w:marTop w:val="0"/>
                                      <w:marBottom w:val="0"/>
                                      <w:divBdr>
                                        <w:top w:val="none" w:sz="0" w:space="0" w:color="auto"/>
                                        <w:left w:val="none" w:sz="0" w:space="0" w:color="auto"/>
                                        <w:bottom w:val="none" w:sz="0" w:space="0" w:color="auto"/>
                                        <w:right w:val="none" w:sz="0" w:space="0" w:color="auto"/>
                                      </w:divBdr>
                                      <w:divsChild>
                                        <w:div w:id="13569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461833">
          <w:marLeft w:val="0"/>
          <w:marRight w:val="0"/>
          <w:marTop w:val="0"/>
          <w:marBottom w:val="0"/>
          <w:divBdr>
            <w:top w:val="none" w:sz="0" w:space="0" w:color="auto"/>
            <w:left w:val="none" w:sz="0" w:space="0" w:color="auto"/>
            <w:bottom w:val="none" w:sz="0" w:space="0" w:color="auto"/>
            <w:right w:val="none" w:sz="0" w:space="0" w:color="auto"/>
          </w:divBdr>
          <w:divsChild>
            <w:div w:id="417598804">
              <w:marLeft w:val="0"/>
              <w:marRight w:val="0"/>
              <w:marTop w:val="0"/>
              <w:marBottom w:val="0"/>
              <w:divBdr>
                <w:top w:val="none" w:sz="0" w:space="0" w:color="auto"/>
                <w:left w:val="none" w:sz="0" w:space="0" w:color="auto"/>
                <w:bottom w:val="none" w:sz="0" w:space="0" w:color="auto"/>
                <w:right w:val="none" w:sz="0" w:space="0" w:color="auto"/>
              </w:divBdr>
              <w:divsChild>
                <w:div w:id="2042247418">
                  <w:marLeft w:val="0"/>
                  <w:marRight w:val="0"/>
                  <w:marTop w:val="0"/>
                  <w:marBottom w:val="0"/>
                  <w:divBdr>
                    <w:top w:val="none" w:sz="0" w:space="0" w:color="auto"/>
                    <w:left w:val="none" w:sz="0" w:space="0" w:color="auto"/>
                    <w:bottom w:val="none" w:sz="0" w:space="0" w:color="auto"/>
                    <w:right w:val="none" w:sz="0" w:space="0" w:color="auto"/>
                  </w:divBdr>
                  <w:divsChild>
                    <w:div w:id="1575973219">
                      <w:marLeft w:val="0"/>
                      <w:marRight w:val="0"/>
                      <w:marTop w:val="0"/>
                      <w:marBottom w:val="0"/>
                      <w:divBdr>
                        <w:top w:val="none" w:sz="0" w:space="0" w:color="auto"/>
                        <w:left w:val="none" w:sz="0" w:space="0" w:color="auto"/>
                        <w:bottom w:val="none" w:sz="0" w:space="0" w:color="auto"/>
                        <w:right w:val="none" w:sz="0" w:space="0" w:color="auto"/>
                      </w:divBdr>
                      <w:divsChild>
                        <w:div w:id="225192885">
                          <w:marLeft w:val="0"/>
                          <w:marRight w:val="0"/>
                          <w:marTop w:val="0"/>
                          <w:marBottom w:val="0"/>
                          <w:divBdr>
                            <w:top w:val="none" w:sz="0" w:space="0" w:color="auto"/>
                            <w:left w:val="none" w:sz="0" w:space="0" w:color="auto"/>
                            <w:bottom w:val="none" w:sz="0" w:space="0" w:color="auto"/>
                            <w:right w:val="none" w:sz="0" w:space="0" w:color="auto"/>
                          </w:divBdr>
                          <w:divsChild>
                            <w:div w:id="1281185578">
                              <w:marLeft w:val="0"/>
                              <w:marRight w:val="0"/>
                              <w:marTop w:val="0"/>
                              <w:marBottom w:val="0"/>
                              <w:divBdr>
                                <w:top w:val="none" w:sz="0" w:space="0" w:color="auto"/>
                                <w:left w:val="none" w:sz="0" w:space="0" w:color="auto"/>
                                <w:bottom w:val="none" w:sz="0" w:space="0" w:color="auto"/>
                                <w:right w:val="none" w:sz="0" w:space="0" w:color="auto"/>
                              </w:divBdr>
                              <w:divsChild>
                                <w:div w:id="17547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362963">
                  <w:marLeft w:val="0"/>
                  <w:marRight w:val="0"/>
                  <w:marTop w:val="0"/>
                  <w:marBottom w:val="0"/>
                  <w:divBdr>
                    <w:top w:val="none" w:sz="0" w:space="0" w:color="auto"/>
                    <w:left w:val="none" w:sz="0" w:space="0" w:color="auto"/>
                    <w:bottom w:val="none" w:sz="0" w:space="0" w:color="auto"/>
                    <w:right w:val="none" w:sz="0" w:space="0" w:color="auto"/>
                  </w:divBdr>
                  <w:divsChild>
                    <w:div w:id="1528331428">
                      <w:marLeft w:val="0"/>
                      <w:marRight w:val="0"/>
                      <w:marTop w:val="0"/>
                      <w:marBottom w:val="0"/>
                      <w:divBdr>
                        <w:top w:val="none" w:sz="0" w:space="0" w:color="auto"/>
                        <w:left w:val="none" w:sz="0" w:space="0" w:color="auto"/>
                        <w:bottom w:val="none" w:sz="0" w:space="0" w:color="auto"/>
                        <w:right w:val="none" w:sz="0" w:space="0" w:color="auto"/>
                      </w:divBdr>
                      <w:divsChild>
                        <w:div w:id="820729844">
                          <w:marLeft w:val="0"/>
                          <w:marRight w:val="0"/>
                          <w:marTop w:val="0"/>
                          <w:marBottom w:val="0"/>
                          <w:divBdr>
                            <w:top w:val="none" w:sz="0" w:space="0" w:color="auto"/>
                            <w:left w:val="none" w:sz="0" w:space="0" w:color="auto"/>
                            <w:bottom w:val="none" w:sz="0" w:space="0" w:color="auto"/>
                            <w:right w:val="none" w:sz="0" w:space="0" w:color="auto"/>
                          </w:divBdr>
                          <w:divsChild>
                            <w:div w:id="285240469">
                              <w:marLeft w:val="0"/>
                              <w:marRight w:val="0"/>
                              <w:marTop w:val="0"/>
                              <w:marBottom w:val="0"/>
                              <w:divBdr>
                                <w:top w:val="none" w:sz="0" w:space="0" w:color="auto"/>
                                <w:left w:val="none" w:sz="0" w:space="0" w:color="auto"/>
                                <w:bottom w:val="none" w:sz="0" w:space="0" w:color="auto"/>
                                <w:right w:val="none" w:sz="0" w:space="0" w:color="auto"/>
                              </w:divBdr>
                              <w:divsChild>
                                <w:div w:id="1093665459">
                                  <w:marLeft w:val="0"/>
                                  <w:marRight w:val="0"/>
                                  <w:marTop w:val="0"/>
                                  <w:marBottom w:val="0"/>
                                  <w:divBdr>
                                    <w:top w:val="none" w:sz="0" w:space="0" w:color="auto"/>
                                    <w:left w:val="none" w:sz="0" w:space="0" w:color="auto"/>
                                    <w:bottom w:val="none" w:sz="0" w:space="0" w:color="auto"/>
                                    <w:right w:val="none" w:sz="0" w:space="0" w:color="auto"/>
                                  </w:divBdr>
                                  <w:divsChild>
                                    <w:div w:id="19639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Zoumité C. Thierry Stephen COULIBALY</dc:creator>
  <cp:keywords/>
  <dc:description/>
  <cp:lastModifiedBy>Zoumité C. Thierry Stephen COULIBALY</cp:lastModifiedBy>
  <cp:revision>48</cp:revision>
  <dcterms:created xsi:type="dcterms:W3CDTF">2024-08-15T17:40:00Z</dcterms:created>
  <dcterms:modified xsi:type="dcterms:W3CDTF">2024-08-15T18:44:00Z</dcterms:modified>
</cp:coreProperties>
</file>