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5.png" ContentType="image/png"/>
  <Override PartName="/word/media/rId78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РОССИЙСКИЙ УНИВЕРСИТЕТ ДРУЖБЫ НАРОДОВ</w:t>
      </w:r>
    </w:p>
    <w:p>
      <w:pPr>
        <w:pStyle w:val="BodyText"/>
      </w:pPr>
      <w:r>
        <w:rPr>
          <w:bCs/>
          <w:b/>
        </w:rPr>
        <w:t xml:space="preserve">Факультет физико-математических и естественных наук</w:t>
      </w:r>
    </w:p>
    <w:p>
      <w:pPr>
        <w:pStyle w:val="BodyText"/>
      </w:pPr>
      <w:r>
        <w:rPr>
          <w:bCs/>
          <w:b/>
        </w:rPr>
        <w:t xml:space="preserve">Кафедра прикладной информатики и теории вероятностей</w:t>
      </w:r>
    </w:p>
    <w:p>
      <w:pPr>
        <w:pStyle w:val="BodyText"/>
      </w:pPr>
      <w:r>
        <w:rPr>
          <w:bCs/>
          <w:b/>
        </w:rPr>
        <w:t xml:space="preserve">ОТЧЕТ</w:t>
      </w:r>
    </w:p>
    <w:p>
      <w:pPr>
        <w:pStyle w:val="BodyText"/>
      </w:pPr>
      <w:r>
        <w:rPr>
          <w:bCs/>
          <w:b/>
        </w:rPr>
        <w:t xml:space="preserve">ПО ЛАБОРАТОРНОЙ РАБОТЕ № 5</w:t>
      </w:r>
    </w:p>
    <w:p>
      <w:pPr>
        <w:pStyle w:val="BodyText"/>
      </w:pPr>
      <w:r>
        <w:rPr>
          <w:iCs/>
          <w:i/>
        </w:rPr>
        <w:t xml:space="preserve">дисциплина: Архитектура компьютера</w:t>
      </w:r>
    </w:p>
    <w:p>
      <w:pPr>
        <w:pStyle w:val="BodyText"/>
      </w:pPr>
      <w:r>
        <w:rPr>
          <w:bCs/>
          <w:b/>
        </w:rPr>
        <w:t xml:space="preserve">Основы работы с Midnight Commander (mc). Структура программы</w:t>
      </w:r>
    </w:p>
    <w:p>
      <w:pPr>
        <w:pStyle w:val="BodyText"/>
      </w:pPr>
      <w:r>
        <w:rPr>
          <w:bCs/>
          <w:b/>
        </w:rPr>
        <w:t xml:space="preserve">на языке ассемблера NASM. Системные вызовы в ОС GNU Linux</w:t>
      </w:r>
    </w:p>
    <w:p>
      <w:pPr>
        <w:pStyle w:val="BodyText"/>
      </w:pPr>
      <w:r>
        <w:t xml:space="preserve">Студент: ТУЙИШИМЕ Тьерри</w:t>
      </w:r>
    </w:p>
    <w:p>
      <w:pPr>
        <w:pStyle w:val="BodyText"/>
      </w:pPr>
      <w:r>
        <w:t xml:space="preserve">Группа: НКАбд-05-25</w:t>
      </w:r>
    </w:p>
    <w:bookmarkStart w:id="20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hyperlink w:anchor="введение">
        <w:r>
          <w:rPr>
            <w:rStyle w:val="Hyperlink"/>
          </w:rPr>
          <w:t xml:space="preserve">1. Введение [3](#введение)</w:t>
        </w:r>
      </w:hyperlink>
    </w:p>
    <w:p>
      <w:pPr>
        <w:pStyle w:val="BodyText"/>
      </w:pPr>
      <w:hyperlink w:anchor="задание-работы">
        <w:r>
          <w:rPr>
            <w:rStyle w:val="Hyperlink"/>
            <w:bCs/>
            <w:b/>
          </w:rPr>
          <w:t xml:space="preserve">2. Задание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[3](#задание-работы)</w:t>
        </w:r>
      </w:hyperlink>
    </w:p>
    <w:p>
      <w:pPr>
        <w:pStyle w:val="BodyText"/>
      </w:pPr>
      <w:hyperlink w:anchor="теоретическая-часть">
        <w:r>
          <w:rPr>
            <w:rStyle w:val="Hyperlink"/>
          </w:rPr>
          <w:t xml:space="preserve">3. Теоретическая часть [3](#теоретическая-часть)</w:t>
        </w:r>
      </w:hyperlink>
    </w:p>
    <w:p>
      <w:pPr>
        <w:pStyle w:val="BodyText"/>
      </w:pPr>
      <w:hyperlink w:anchor="структура-программы-на-nasm">
        <w:r>
          <w:rPr>
            <w:rStyle w:val="Hyperlink"/>
            <w:bCs/>
            <w:b/>
          </w:rPr>
          <w:t xml:space="preserve">3,1, Структура программы на NASM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[4](#структура-программы-на-nasm)</w:t>
        </w:r>
      </w:hyperlink>
    </w:p>
    <w:p>
      <w:pPr>
        <w:pStyle w:val="BodyText"/>
      </w:pPr>
      <w:hyperlink w:anchor="системные-вызовы">
        <w:r>
          <w:rPr>
            <w:rStyle w:val="Hyperlink"/>
            <w:bCs/>
            <w:b/>
          </w:rPr>
          <w:t xml:space="preserve">3.2. Системные вызовы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[4](#системные-вызовы)</w:t>
        </w:r>
      </w:hyperlink>
    </w:p>
    <w:p>
      <w:pPr>
        <w:pStyle w:val="BodyText"/>
      </w:pPr>
      <w:hyperlink w:anchor="выполнение-работы">
        <w:r>
          <w:rPr>
            <w:rStyle w:val="Hyperlink"/>
            <w:bCs/>
            <w:b/>
          </w:rPr>
          <w:t xml:space="preserve">4. Выполнение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[4](#выполнение-работы)</w:t>
        </w:r>
      </w:hyperlink>
    </w:p>
    <w:p>
      <w:pPr>
        <w:pStyle w:val="BodyText"/>
      </w:pPr>
      <w:hyperlink w:anchor="основы-работы-с-midnight-commander">
        <w:r>
          <w:rPr>
            <w:rStyle w:val="Hyperlink"/>
          </w:rPr>
          <w:t xml:space="preserve">4.1 Основы работы с Midnight Commander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[4](#основы-работы-с-midnight-commander)</w:t>
        </w:r>
      </w:hyperlink>
    </w:p>
    <w:p>
      <w:pPr>
        <w:pStyle w:val="BodyText"/>
      </w:pPr>
      <w:hyperlink w:anchor="подключение-внешнего-файла">
        <w:r>
          <w:rPr>
            <w:rStyle w:val="Hyperlink"/>
          </w:rPr>
          <w:t xml:space="preserve">4.2 Подключение внешнего файла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[5](#подключение-внешнего-файла)</w:t>
        </w:r>
      </w:hyperlink>
    </w:p>
    <w:p>
      <w:pPr>
        <w:pStyle w:val="BodyText"/>
      </w:pPr>
      <w:hyperlink w:anchor="X32ff26b75a7156f968f22ae721fd8fec4b51e1d">
        <w:r>
          <w:rPr>
            <w:rStyle w:val="Hyperlink"/>
          </w:rPr>
          <w:t xml:space="preserve">4.3 Выполнение заданий для самостоятельной работы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[6](#выполнение-заданий-для-самостоятельной-работы)</w:t>
        </w:r>
      </w:hyperlink>
    </w:p>
    <w:p>
      <w:pPr>
        <w:pStyle w:val="BodyText"/>
      </w:pPr>
      <w:hyperlink w:anchor="выводы">
        <w:r>
          <w:rPr>
            <w:rStyle w:val="Hyperlink"/>
          </w:rPr>
          <w:t xml:space="preserve">5. Выводы [7](#выводы)</w:t>
        </w:r>
      </w:hyperlink>
    </w:p>
    <w:p>
      <w:pPr>
        <w:pStyle w:val="BodyText"/>
      </w:pPr>
      <w:hyperlink w:anchor="список-литературы">
        <w:r>
          <w:rPr>
            <w:rStyle w:val="Hyperlink"/>
          </w:rPr>
          <w:t xml:space="preserve">6. Список литературы [7](#список-литературы)</w:t>
        </w:r>
      </w:hyperlink>
    </w:p>
    <w:bookmarkEnd w:id="20"/>
    <w:bookmarkStart w:id="21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Данная лабораторная работа знакомит с основами работы в операционной</w:t>
      </w:r>
      <w:r>
        <w:t xml:space="preserve"> </w:t>
      </w:r>
      <w:r>
        <w:t xml:space="preserve">системе GNU/Linux и предназначена для приобретения практических навыков</w:t>
      </w:r>
      <w:r>
        <w:t xml:space="preserve"> </w:t>
      </w:r>
      <w:r>
        <w:t xml:space="preserve">использования:</w:t>
      </w:r>
    </w:p>
    <w:p>
      <w:pPr>
        <w:numPr>
          <w:ilvl w:val="0"/>
          <w:numId w:val="1001"/>
        </w:numPr>
      </w:pPr>
      <w:r>
        <w:t xml:space="preserve">Файлового менеджера Midnight Commander (mc)</w:t>
      </w:r>
    </w:p>
    <w:p>
      <w:pPr>
        <w:numPr>
          <w:ilvl w:val="0"/>
          <w:numId w:val="1001"/>
        </w:numPr>
      </w:pPr>
      <w:r>
        <w:t xml:space="preserve">Инструкций языка ассемблера mov и int</w:t>
      </w:r>
    </w:p>
    <w:p>
      <w:pPr>
        <w:numPr>
          <w:ilvl w:val="0"/>
          <w:numId w:val="1001"/>
        </w:numPr>
      </w:pPr>
      <w:r>
        <w:t xml:space="preserve">Системных вызовов ядра Linux</w:t>
      </w:r>
    </w:p>
    <w:p>
      <w:pPr>
        <w:numPr>
          <w:ilvl w:val="0"/>
          <w:numId w:val="1001"/>
        </w:numPr>
      </w:pPr>
      <w:r>
        <w:t xml:space="preserve">Структуры программ на ассемблере NASM</w:t>
      </w:r>
    </w:p>
    <w:p>
      <w:pPr>
        <w:numPr>
          <w:ilvl w:val="0"/>
          <w:numId w:val="1001"/>
        </w:numPr>
      </w:pPr>
      <w:r>
        <w:t xml:space="preserve">Процесса трансляции и компоновки программ</w:t>
      </w:r>
    </w:p>
    <w:p>
      <w:pPr>
        <w:pStyle w:val="FirstParagraph"/>
      </w:pPr>
      <w:r>
        <w:t xml:space="preserve">Работа позволяет освоить основные принципы написания, отладки и</w:t>
      </w:r>
      <w:r>
        <w:t xml:space="preserve"> </w:t>
      </w:r>
      <w:r>
        <w:t xml:space="preserve">выполнения программ на языке ассемблера.</w:t>
      </w:r>
    </w:p>
    <w:bookmarkEnd w:id="21"/>
    <w:bookmarkStart w:id="22" w:name="section"/>
    <w:p>
      <w:pPr>
        <w:pStyle w:val="Heading1"/>
      </w:pPr>
    </w:p>
    <w:bookmarkEnd w:id="22"/>
    <w:bookmarkStart w:id="23" w:name="задание-работы"/>
    <w:p>
      <w:pPr>
        <w:pStyle w:val="Heading1"/>
      </w:pPr>
      <w:r>
        <w:rPr>
          <w:bCs/>
          <w:b/>
        </w:rPr>
        <w:t xml:space="preserve">2. Задание работы</w:t>
      </w:r>
    </w:p>
    <w:p>
      <w:pPr>
        <w:numPr>
          <w:ilvl w:val="0"/>
          <w:numId w:val="1002"/>
        </w:numPr>
      </w:pPr>
      <w:r>
        <w:t xml:space="preserve">Изучить основы работы с файловым менеджером Midnight Commander.</w:t>
      </w:r>
    </w:p>
    <w:p>
      <w:pPr>
        <w:numPr>
          <w:ilvl w:val="0"/>
          <w:numId w:val="1002"/>
        </w:numPr>
      </w:pPr>
      <w:r>
        <w:t xml:space="preserve">Освоить структуру программы на языке ассемблера NASM.</w:t>
      </w:r>
    </w:p>
    <w:p>
      <w:pPr>
        <w:numPr>
          <w:ilvl w:val="0"/>
          <w:numId w:val="1002"/>
        </w:numPr>
      </w:pPr>
      <w:r>
        <w:t xml:space="preserve">Научиться подключать внешние файлы с подпрограммами.</w:t>
      </w:r>
    </w:p>
    <w:p>
      <w:pPr>
        <w:numPr>
          <w:ilvl w:val="0"/>
          <w:numId w:val="1002"/>
        </w:numPr>
      </w:pPr>
      <w:r>
        <w:t xml:space="preserve">Выполнить задания для самостоятельной работы:</w:t>
      </w:r>
    </w:p>
    <w:p>
      <w:pPr>
        <w:numPr>
          <w:ilvl w:val="0"/>
          <w:numId w:val="1003"/>
        </w:numPr>
      </w:pPr>
      <w:r>
        <w:t xml:space="preserve">Модифицировать программу для вывода вводимой пользователем строки.</w:t>
      </w:r>
    </w:p>
    <w:p>
      <w:pPr>
        <w:numPr>
          <w:ilvl w:val="0"/>
          <w:numId w:val="1003"/>
        </w:numPr>
      </w:pPr>
      <w:r>
        <w:t xml:space="preserve">Сравнить работу различных подпрограмм ввода-вывода.</w:t>
      </w:r>
    </w:p>
    <w:bookmarkEnd w:id="23"/>
    <w:bookmarkStart w:id="24" w:name="section-1"/>
    <w:p>
      <w:pPr>
        <w:pStyle w:val="Heading1"/>
      </w:pPr>
    </w:p>
    <w:bookmarkEnd w:id="24"/>
    <w:bookmarkStart w:id="29" w:name="теоретическая-часть"/>
    <w:p>
      <w:pPr>
        <w:pStyle w:val="Heading1"/>
      </w:pPr>
      <w:r>
        <w:rPr>
          <w:bCs/>
          <w:b/>
        </w:rPr>
        <w:t xml:space="preserve">3. Теоретическая часть</w:t>
      </w:r>
    </w:p>
    <w:p>
      <w:pPr>
        <w:pStyle w:val="FirstParagraph"/>
      </w:pPr>
      <w:r>
        <w:rPr>
          <w:bCs/>
          <w:b/>
        </w:rPr>
        <w:t xml:space="preserve">Midnight Commander (mc)</w:t>
      </w:r>
    </w:p>
    <w:p>
      <w:pPr>
        <w:pStyle w:val="BodyText"/>
      </w:pPr>
      <w:r>
        <w:rPr>
          <w:bCs/>
          <w:b/>
        </w:rPr>
        <w:t xml:space="preserve">Midnight Commander:</w:t>
      </w:r>
      <w:r>
        <w:t xml:space="preserve"> </w:t>
      </w:r>
      <w:r>
        <w:t xml:space="preserve">это визуальный файловый менеджер для</w:t>
      </w:r>
      <w:r>
        <w:t xml:space="preserve"> </w:t>
      </w:r>
      <w:r>
        <w:t xml:space="preserve">операционных систем Unix-like. Он предоставляет удобный текстовый</w:t>
      </w:r>
      <w:r>
        <w:t xml:space="preserve"> </w:t>
      </w:r>
      <w:r>
        <w:t xml:space="preserve">интерфейс для навигации по файловой системе, работы с файлами и</w:t>
      </w:r>
      <w:r>
        <w:t xml:space="preserve"> </w:t>
      </w:r>
      <w:r>
        <w:t xml:space="preserve">каталогами.</w:t>
      </w:r>
    </w:p>
    <w:bookmarkStart w:id="25" w:name="section-2"/>
    <w:p>
      <w:pPr>
        <w:pStyle w:val="Heading2"/>
      </w:pPr>
    </w:p>
    <w:bookmarkEnd w:id="25"/>
    <w:bookmarkStart w:id="26" w:name="структура-программы-на-nasm"/>
    <w:p>
      <w:pPr>
        <w:pStyle w:val="Heading2"/>
      </w:pPr>
      <w:r>
        <w:rPr>
          <w:bCs/>
          <w:b/>
        </w:rPr>
        <w:t xml:space="preserve">3,1, Структура программы на NASM</w:t>
      </w:r>
    </w:p>
    <w:p>
      <w:pPr>
        <w:pStyle w:val="FirstParagraph"/>
      </w:pPr>
      <w:r>
        <w:t xml:space="preserve">Программа на ассемблере NASM typically состоит из трёх секций:</w:t>
      </w:r>
    </w:p>
    <w:p>
      <w:pPr>
        <w:numPr>
          <w:ilvl w:val="0"/>
          <w:numId w:val="1004"/>
        </w:numPr>
      </w:pPr>
      <w:r>
        <w:t xml:space="preserve">SECTION .data - секция инициализированных данных</w:t>
      </w:r>
    </w:p>
    <w:p>
      <w:pPr>
        <w:numPr>
          <w:ilvl w:val="0"/>
          <w:numId w:val="1004"/>
        </w:numPr>
      </w:pPr>
      <w:r>
        <w:t xml:space="preserve">SECTION. bss - секция неинициализированных данных</w:t>
      </w:r>
    </w:p>
    <w:p>
      <w:pPr>
        <w:numPr>
          <w:ilvl w:val="0"/>
          <w:numId w:val="1004"/>
        </w:numPr>
      </w:pPr>
      <w:r>
        <w:t xml:space="preserve">SECTION .text - секция кода программы</w:t>
      </w:r>
    </w:p>
    <w:bookmarkEnd w:id="26"/>
    <w:bookmarkStart w:id="27" w:name="section-3"/>
    <w:p>
      <w:pPr>
        <w:pStyle w:val="Heading2"/>
      </w:pPr>
    </w:p>
    <w:bookmarkEnd w:id="27"/>
    <w:bookmarkStart w:id="28" w:name="системные-вызовы"/>
    <w:p>
      <w:pPr>
        <w:pStyle w:val="Heading2"/>
      </w:pPr>
      <w:r>
        <w:rPr>
          <w:bCs/>
          <w:b/>
        </w:rPr>
        <w:t xml:space="preserve">3.2. Системные вызовы</w:t>
      </w:r>
    </w:p>
    <w:p>
      <w:pPr>
        <w:pStyle w:val="FirstParagraph"/>
      </w:pPr>
      <w:r>
        <w:t xml:space="preserve">Для взаимодействия с ядром ОС используются системные вызовы через</w:t>
      </w:r>
      <w:r>
        <w:t xml:space="preserve"> </w:t>
      </w:r>
      <w:r>
        <w:t xml:space="preserve">инструкцию int 80h. Основные вызовы:</w:t>
      </w:r>
    </w:p>
    <w:p>
      <w:pPr>
        <w:numPr>
          <w:ilvl w:val="0"/>
          <w:numId w:val="1005"/>
        </w:numPr>
      </w:pPr>
      <w:r>
        <w:t xml:space="preserve">sys_write (4) - вывод данных</w:t>
      </w:r>
    </w:p>
    <w:p>
      <w:pPr>
        <w:numPr>
          <w:ilvl w:val="0"/>
          <w:numId w:val="1005"/>
        </w:numPr>
      </w:pPr>
      <w:r>
        <w:t xml:space="preserve">sys_read (3) - ввод данных</w:t>
      </w:r>
    </w:p>
    <w:p>
      <w:pPr>
        <w:numPr>
          <w:ilvl w:val="0"/>
          <w:numId w:val="1005"/>
        </w:numPr>
      </w:pPr>
      <w:r>
        <w:t xml:space="preserve">sys_exit (1) - завершение программы</w:t>
      </w:r>
    </w:p>
    <w:bookmarkEnd w:id="28"/>
    <w:bookmarkEnd w:id="29"/>
    <w:bookmarkStart w:id="30" w:name="section-4"/>
    <w:p>
      <w:pPr>
        <w:pStyle w:val="Heading1"/>
      </w:pPr>
    </w:p>
    <w:bookmarkEnd w:id="30"/>
    <w:bookmarkStart w:id="93" w:name="выполнение-работы"/>
    <w:p>
      <w:pPr>
        <w:pStyle w:val="Heading1"/>
      </w:pPr>
      <w:r>
        <w:rPr>
          <w:bCs/>
          <w:b/>
        </w:rPr>
        <w:t xml:space="preserve">4. Выполнение работы</w:t>
      </w:r>
    </w:p>
    <w:bookmarkStart w:id="54" w:name="основы-работы-с-midnight-commander"/>
    <w:p>
      <w:pPr>
        <w:pStyle w:val="Heading2"/>
      </w:pPr>
      <w:r>
        <w:t xml:space="preserve">4.1 Основы работы с Midnight Commander</w:t>
      </w:r>
    </w:p>
    <w:p>
      <w:pPr>
        <w:pStyle w:val="FirstParagraph"/>
      </w:pPr>
      <w:r>
        <w:t xml:space="preserve">Шаг 1: открываем Midnight Commander, выполнив в терминале команду:</w:t>
      </w:r>
    </w:p>
    <w:p>
      <w:pPr>
        <w:pStyle w:val="BodyText"/>
      </w:pPr>
      <w:r>
        <w:drawing>
          <wp:inline>
            <wp:extent cx="4724400" cy="26733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edia/image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73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переходим в каталог ~/work/study/2023-2024/"Архитектура</w:t>
      </w:r>
      <w:r>
        <w:t xml:space="preserve"> </w:t>
      </w:r>
      <w:r>
        <w:t xml:space="preserve">Компьютера"/arch-pc</w:t>
      </w:r>
    </w:p>
    <w:p>
      <w:pPr>
        <w:pStyle w:val="BodyText"/>
      </w:pPr>
      <w:r>
        <w:drawing>
          <wp:inline>
            <wp:extent cx="5334000" cy="240411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edia/image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3: создаём каталог lab05 с помощью клавиши F7</w:t>
      </w:r>
    </w:p>
    <w:p>
      <w:pPr>
        <w:pStyle w:val="BodyText"/>
      </w:pPr>
      <w:r>
        <w:drawing>
          <wp:inline>
            <wp:extent cx="4857750" cy="317135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image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17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4: создаём файл lab5-1.asm командой:</w:t>
      </w:r>
    </w:p>
    <w:p>
      <w:pPr>
        <w:pStyle w:val="BodyText"/>
      </w:pPr>
      <w:r>
        <w:drawing>
          <wp:inline>
            <wp:extent cx="4755642" cy="35814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media/image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642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5: открываем файл lab5-1.asm для редактирования клавишей F4</w:t>
      </w:r>
    </w:p>
    <w:p>
      <w:pPr>
        <w:pStyle w:val="BodyText"/>
      </w:pPr>
      <w:r>
        <w:drawing>
          <wp:inline>
            <wp:extent cx="5066665" cy="25717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media/image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6: Вводим код программы:</w:t>
      </w:r>
    </w:p>
    <w:p>
      <w:pPr>
        <w:pStyle w:val="BodyText"/>
      </w:pPr>
      <w:r>
        <w:drawing>
          <wp:inline>
            <wp:extent cx="5334000" cy="5356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edia/image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7: компилируем и компонуем программу:</w:t>
      </w:r>
    </w:p>
    <w:p>
      <w:pPr>
        <w:pStyle w:val="BodyText"/>
      </w:pPr>
      <w:r>
        <w:drawing>
          <wp:inline>
            <wp:extent cx="5334000" cy="53565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edia/image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8: запускаем исполняемый</w:t>
      </w:r>
      <w:r>
        <w:t xml:space="preserve"> </w:t>
      </w:r>
      <w:r>
        <w:t xml:space="preserve">файл:</w:t>
      </w:r>
      <w:r>
        <w:drawing>
          <wp:inline>
            <wp:extent cx="5334000" cy="65346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edia/image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73" w:name="подключение-внешнего-файла"/>
    <w:p>
      <w:pPr>
        <w:pStyle w:val="Heading2"/>
      </w:pPr>
      <w:r>
        <w:t xml:space="preserve">4.2 Подключение внешнего файла</w:t>
      </w:r>
    </w:p>
    <w:p>
      <w:pPr>
        <w:pStyle w:val="FirstParagraph"/>
      </w:pPr>
      <w:r>
        <w:t xml:space="preserve">Шаг 9: скачиваем файл in_out.asm со страницы курса</w:t>
      </w:r>
    </w:p>
    <w:p>
      <w:pPr>
        <w:pStyle w:val="BodyText"/>
      </w:pPr>
      <w:r>
        <w:drawing>
          <wp:inline>
            <wp:extent cx="4883150" cy="123275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edia/image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1232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10: копируем файл in_out.asm в каталог lab05 клавишей F5</w:t>
      </w:r>
    </w:p>
    <w:p>
      <w:pPr>
        <w:pStyle w:val="BodyText"/>
      </w:pPr>
      <w:r>
        <w:drawing>
          <wp:inline>
            <wp:extent cx="5232400" cy="2616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edia/image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61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11: создаём копию файла lab5-1.asm с -2.asm</w:t>
      </w:r>
    </w:p>
    <w:p>
      <w:pPr>
        <w:pStyle w:val="BodyText"/>
      </w:pPr>
      <w:r>
        <w:drawing>
          <wp:inline>
            <wp:extent cx="4730750" cy="22987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media/image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12: Редактируем lab5-2.asm:</w:t>
      </w:r>
    </w:p>
    <w:p>
      <w:pPr>
        <w:pStyle w:val="BodyText"/>
      </w:pPr>
      <w:r>
        <w:drawing>
          <wp:inline>
            <wp:extent cx="5334000" cy="4744577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image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13: компилируем и запускаем новую программу:</w:t>
      </w:r>
    </w:p>
    <w:p>
      <w:pPr>
        <w:pStyle w:val="BodyText"/>
      </w:pPr>
      <w:r>
        <w:drawing>
          <wp:inline>
            <wp:extent cx="4984750" cy="1200043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image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200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14: изменяем sprintLF на sprint в файле lab5-2.asm</w:t>
      </w:r>
    </w:p>
    <w:p>
      <w:pPr>
        <w:pStyle w:val="BodyText"/>
      </w:pPr>
      <w:r>
        <w:drawing>
          <wp:inline>
            <wp:extent cx="3708400" cy="4503589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media/image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450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15: повторно компилируем и запускаем программу</w:t>
      </w:r>
    </w:p>
    <w:bookmarkEnd w:id="73"/>
    <w:bookmarkStart w:id="74" w:name="section-5"/>
    <w:p>
      <w:pPr>
        <w:pStyle w:val="Heading2"/>
      </w:pPr>
    </w:p>
    <w:bookmarkEnd w:id="74"/>
    <w:bookmarkStart w:id="92" w:name="X32ff26b75a7156f968f22ae721fd8fec4b51e1d"/>
    <w:p>
      <w:pPr>
        <w:pStyle w:val="Heading2"/>
      </w:pPr>
      <w:r>
        <w:t xml:space="preserve">Выполнение заданий для самостоятельной работы</w:t>
      </w:r>
    </w:p>
    <w:p>
      <w:pPr>
        <w:pStyle w:val="FirstParagraph"/>
      </w:pPr>
      <w:r>
        <w:t xml:space="preserve">Задание 1: создаём копию lab5-1.asm с именем lab5-1-1.asm</w:t>
      </w:r>
    </w:p>
    <w:p>
      <w:pPr>
        <w:pStyle w:val="BodyText"/>
      </w:pPr>
      <w:r>
        <w:drawing>
          <wp:inline>
            <wp:extent cx="5219700" cy="257746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image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7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Задание 2: редактируем lab5-1-1.asm, добавляя вывод введенной строки:</w:t>
      </w:r>
    </w:p>
    <w:p>
      <w:pPr>
        <w:pStyle w:val="BodyText"/>
      </w:pPr>
      <w:r>
        <w:drawing>
          <wp:inline>
            <wp:extent cx="5334000" cy="3715756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media/image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16: компилируем и запускаем программу:</w:t>
      </w:r>
    </w:p>
    <w:p>
      <w:pPr>
        <w:pStyle w:val="BodyText"/>
      </w:pPr>
      <w:r>
        <w:drawing>
          <wp:inline>
            <wp:extent cx="5334000" cy="260799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media/image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Задание 3: создаём копию lab5-2.asm с именем lab5-2-1.asm</w:t>
      </w:r>
    </w:p>
    <w:p>
      <w:pPr>
        <w:pStyle w:val="BodyText"/>
      </w:pPr>
      <w:r>
        <w:drawing>
          <wp:inline>
            <wp:extent cx="5334000" cy="236999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media/image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Задание 4: редактируем lab5-2-1.asm для вывода введенной строки:</w:t>
      </w:r>
    </w:p>
    <w:p>
      <w:pPr>
        <w:pStyle w:val="BodyText"/>
      </w:pPr>
      <w:r>
        <w:drawing>
          <wp:inline>
            <wp:extent cx="5334000" cy="2945288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media/image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17: компилируем и запускаем программу:</w:t>
      </w:r>
    </w:p>
    <w:p>
      <w:pPr>
        <w:pStyle w:val="BodyText"/>
      </w:pPr>
      <w:r>
        <w:drawing>
          <wp:inline>
            <wp:extent cx="5334000" cy="98873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media/image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End w:id="93"/>
    <w:bookmarkStart w:id="9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6"/>
        </w:numPr>
      </w:pPr>
      <w:r>
        <w:t xml:space="preserve">Приобретены практические навыки работы с файловым менеджером</w:t>
      </w:r>
      <w:r>
        <w:t xml:space="preserve"> </w:t>
      </w:r>
      <w:r>
        <w:t xml:space="preserve">Midnight Commander</w:t>
      </w:r>
    </w:p>
    <w:p>
      <w:pPr>
        <w:numPr>
          <w:ilvl w:val="0"/>
          <w:numId w:val="1006"/>
        </w:numPr>
      </w:pPr>
      <w:r>
        <w:t xml:space="preserve">Освоены инструкции языка ассемблера mov и int</w:t>
      </w:r>
    </w:p>
    <w:p>
      <w:pPr>
        <w:numPr>
          <w:ilvl w:val="0"/>
          <w:numId w:val="1006"/>
        </w:numPr>
      </w:pPr>
      <w:r>
        <w:t xml:space="preserve">Изучена структура программы на ассемблере NASM</w:t>
      </w:r>
    </w:p>
    <w:p>
      <w:pPr>
        <w:numPr>
          <w:ilvl w:val="0"/>
          <w:numId w:val="1006"/>
        </w:numPr>
      </w:pPr>
      <w:r>
        <w:t xml:space="preserve">Освоено подключение внешних файлов с подпрограммами</w:t>
      </w:r>
    </w:p>
    <w:p>
      <w:pPr>
        <w:numPr>
          <w:ilvl w:val="0"/>
          <w:numId w:val="1006"/>
        </w:numPr>
      </w:pPr>
      <w:r>
        <w:t xml:space="preserve">Получены навыки компиляции и компоновки программ на ассемблере</w:t>
      </w:r>
    </w:p>
    <w:p>
      <w:pPr>
        <w:numPr>
          <w:ilvl w:val="0"/>
          <w:numId w:val="1006"/>
        </w:numPr>
      </w:pPr>
      <w:r>
        <w:t xml:space="preserve">Изучены системные вызовы для ввода-вывода данных в ОС Linux</w:t>
      </w:r>
    </w:p>
    <w:p>
      <w:pPr>
        <w:pStyle w:val="FirstParagraph"/>
      </w:pPr>
      <w:r>
        <w:t xml:space="preserve">Работа показала практическое применение языка ассемблера для</w:t>
      </w:r>
      <w:r>
        <w:t xml:space="preserve"> </w:t>
      </w:r>
      <w:r>
        <w:t xml:space="preserve">взаимодействия с операционной системой на низком уровне.</w:t>
      </w:r>
    </w:p>
    <w:bookmarkEnd w:id="94"/>
    <w:bookmarkStart w:id="95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7"/>
        </w:numPr>
      </w:pPr>
      <w:r>
        <w:t xml:space="preserve">Лабораторная работа №5 - Основы работы с Midnight Commander (mc).</w:t>
      </w:r>
      <w:r>
        <w:t xml:space="preserve"> </w:t>
      </w:r>
      <w:r>
        <w:t xml:space="preserve">Структура программы на языке ассемблера NASM. Системные вызовы в ОС</w:t>
      </w:r>
      <w:r>
        <w:t xml:space="preserve"> </w:t>
      </w:r>
      <w:r>
        <w:t xml:space="preserve">GNU Linux</w:t>
      </w:r>
    </w:p>
    <w:p>
      <w:pPr>
        <w:numPr>
          <w:ilvl w:val="0"/>
          <w:numId w:val="1007"/>
        </w:numPr>
      </w:pPr>
      <w:r>
        <w:t xml:space="preserve">NASM Documentation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2025-11-08T19:26:53Z</dcterms:created>
  <dcterms:modified xsi:type="dcterms:W3CDTF">2025-11-08T19:26:53Z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