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Туйишиме</w:t>
      </w:r>
      <w:r>
        <w:t xml:space="preserve"> </w:t>
      </w:r>
      <w:r>
        <w:t xml:space="preserve">тьерри</w:t>
      </w:r>
    </w:p>
    <w:p>
      <w:pPr>
        <w:pStyle w:val="Date"/>
      </w:pPr>
      <w:r>
        <w:t xml:space="preserve">2024</w:t>
      </w:r>
    </w:p>
    <w:bookmarkStart w:id="24" w:name="X48b3a7e173fcdb80048b7986481279837cc1330"/>
    <w:p>
      <w:pPr>
        <w:pStyle w:val="Heading1"/>
      </w:pPr>
      <w:r>
        <w:t xml:space="preserve">Лабораторная работа №3. Язык разметки Markdown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3" w:name="задание"/>
    <w:p>
      <w:pPr>
        <w:pStyle w:val="Heading2"/>
      </w:pPr>
      <w:r>
        <w:t xml:space="preserve">Задание</w:t>
      </w:r>
    </w:p>
    <w:bookmarkStart w:id="22" w:name="основные-возможности-markdown"/>
    <w:p>
      <w:pPr>
        <w:pStyle w:val="Heading3"/>
      </w:pPr>
      <w:r>
        <w:t xml:space="preserve">Основные возможности Markdown</w:t>
      </w:r>
    </w:p>
    <w:bookmarkStart w:id="21" w:name="заголовки"/>
    <w:p>
      <w:pPr>
        <w:pStyle w:val="Heading4"/>
      </w:pPr>
      <w:r>
        <w:t xml:space="preserve">Заголовки</w:t>
      </w:r>
    </w:p>
    <w:bookmarkEnd w:id="21"/>
    <w:bookmarkEnd w:id="22"/>
    <w:bookmarkEnd w:id="23"/>
    <w:bookmarkEnd w:id="24"/>
    <w:bookmarkStart w:id="44" w:name="заголовок-1"/>
    <w:p>
      <w:pPr>
        <w:pStyle w:val="Heading1"/>
      </w:pPr>
      <w:r>
        <w:t xml:space="preserve">Заголовок 1</w:t>
      </w:r>
    </w:p>
    <w:bookmarkStart w:id="39" w:name="заголовок-2"/>
    <w:p>
      <w:pPr>
        <w:pStyle w:val="Heading2"/>
      </w:pPr>
      <w:r>
        <w:t xml:space="preserve">Заголовок 2</w:t>
      </w:r>
    </w:p>
    <w:bookmarkStart w:id="38" w:name="заголовок-3"/>
    <w:p>
      <w:pPr>
        <w:pStyle w:val="Heading3"/>
      </w:pPr>
      <w:r>
        <w:t xml:space="preserve">Заголовок 3</w:t>
      </w:r>
    </w:p>
    <w:bookmarkStart w:id="25" w:name="заголовок-4"/>
    <w:p>
      <w:pPr>
        <w:pStyle w:val="Heading4"/>
      </w:pPr>
      <w:r>
        <w:t xml:space="preserve">Заголовок 4</w:t>
      </w:r>
    </w:p>
    <w:bookmarkEnd w:id="25"/>
    <w:bookmarkStart w:id="26" w:name="форматирование-текста"/>
    <w:p>
      <w:pPr>
        <w:pStyle w:val="Heading4"/>
      </w:pPr>
      <w:r>
        <w:t xml:space="preserve">Форматирование текста</w:t>
      </w:r>
    </w:p>
    <w:p>
      <w:pPr>
        <w:pStyle w:val="FirstParagraph"/>
      </w:pPr>
      <w:r>
        <w:rPr>
          <w:bCs/>
          <w:b/>
        </w:rPr>
        <w:t xml:space="preserve">Полужирный текст</w:t>
      </w:r>
    </w:p>
    <w:p>
      <w:pPr>
        <w:pStyle w:val="BodyText"/>
      </w:pPr>
      <w:r>
        <w:rPr>
          <w:iCs/>
          <w:i/>
        </w:rPr>
        <w:t xml:space="preserve">Курсивный текст</w:t>
      </w:r>
    </w:p>
    <w:p>
      <w:pPr>
        <w:pStyle w:val="BodyText"/>
      </w:pPr>
      <w:r>
        <w:rPr>
          <w:iCs/>
          <w:i/>
          <w:bCs/>
          <w:b/>
        </w:rPr>
        <w:t xml:space="preserve">Полужирный и курсивный текст</w:t>
      </w:r>
    </w:p>
    <w:bookmarkEnd w:id="26"/>
    <w:bookmarkStart w:id="27" w:name="цитаты"/>
    <w:p>
      <w:pPr>
        <w:pStyle w:val="Heading4"/>
      </w:pPr>
      <w:r>
        <w:t xml:space="preserve">Цитаты</w:t>
      </w:r>
    </w:p>
    <w:p>
      <w:pPr>
        <w:pStyle w:val="BlockText"/>
      </w:pPr>
      <w:r>
        <w:t xml:space="preserve">Это пример цитаты в Markdown. Цитаты используются для выделения важной информации или цитирования источников.</w:t>
      </w:r>
    </w:p>
    <w:bookmarkEnd w:id="27"/>
    <w:bookmarkStart w:id="32" w:name="списки"/>
    <w:p>
      <w:pPr>
        <w:pStyle w:val="Heading4"/>
      </w:pPr>
      <w:r>
        <w:t xml:space="preserve">Списки</w:t>
      </w:r>
    </w:p>
    <w:bookmarkStart w:id="28" w:name="упорядоченный-список"/>
    <w:p>
      <w:pPr>
        <w:pStyle w:val="Heading5"/>
      </w:pPr>
      <w:r>
        <w:t xml:space="preserve">Упорядоченный список</w:t>
      </w:r>
    </w:p>
    <w:p>
      <w:pPr>
        <w:numPr>
          <w:ilvl w:val="0"/>
          <w:numId w:val="1001"/>
        </w:numPr>
        <w:pStyle w:val="Compact"/>
      </w:pPr>
      <w:r>
        <w:t xml:space="preserve">Первый пункт</w:t>
      </w:r>
    </w:p>
    <w:p>
      <w:pPr>
        <w:numPr>
          <w:ilvl w:val="0"/>
          <w:numId w:val="1001"/>
        </w:numPr>
        <w:pStyle w:val="Compact"/>
      </w:pPr>
      <w:r>
        <w:t xml:space="preserve">Второй пункт</w:t>
      </w:r>
    </w:p>
    <w:p>
      <w:pPr>
        <w:numPr>
          <w:ilvl w:val="0"/>
          <w:numId w:val="1001"/>
        </w:numPr>
        <w:pStyle w:val="Compact"/>
      </w:pPr>
      <w:r>
        <w:t xml:space="preserve">Третий пункт</w:t>
      </w:r>
    </w:p>
    <w:bookmarkEnd w:id="28"/>
    <w:bookmarkStart w:id="29" w:name="вложенный-упорядоченный-список"/>
    <w:p>
      <w:pPr>
        <w:pStyle w:val="Heading5"/>
      </w:pPr>
      <w:r>
        <w:t xml:space="preserve">Вложенный упорядоченный список</w:t>
      </w:r>
    </w:p>
    <w:p>
      <w:pPr>
        <w:numPr>
          <w:ilvl w:val="0"/>
          <w:numId w:val="1002"/>
        </w:numPr>
        <w:pStyle w:val="Compact"/>
      </w:pPr>
      <w:r>
        <w:t xml:space="preserve">Основной пункт</w:t>
      </w:r>
    </w:p>
    <w:p>
      <w:pPr>
        <w:numPr>
          <w:ilvl w:val="1"/>
          <w:numId w:val="1003"/>
        </w:numPr>
        <w:pStyle w:val="Compact"/>
      </w:pPr>
      <w:r>
        <w:t xml:space="preserve">Подпункт 1</w:t>
      </w:r>
    </w:p>
    <w:p>
      <w:pPr>
        <w:numPr>
          <w:ilvl w:val="1"/>
          <w:numId w:val="1003"/>
        </w:numPr>
        <w:pStyle w:val="Compact"/>
      </w:pPr>
      <w:r>
        <w:t xml:space="preserve">Подпункт 2</w:t>
      </w:r>
    </w:p>
    <w:p>
      <w:pPr>
        <w:numPr>
          <w:ilvl w:val="0"/>
          <w:numId w:val="1002"/>
        </w:numPr>
        <w:pStyle w:val="Compact"/>
      </w:pPr>
      <w:r>
        <w:t xml:space="preserve">Следующий основной пункт</w:t>
      </w:r>
    </w:p>
    <w:bookmarkEnd w:id="29"/>
    <w:bookmarkStart w:id="30" w:name="неупорядоченный-список"/>
    <w:p>
      <w:pPr>
        <w:pStyle w:val="Heading5"/>
      </w:pPr>
      <w:r>
        <w:t xml:space="preserve">Неупорядоченный список</w:t>
      </w:r>
    </w:p>
    <w:p>
      <w:pPr>
        <w:numPr>
          <w:ilvl w:val="0"/>
          <w:numId w:val="1004"/>
        </w:numPr>
        <w:pStyle w:val="Compact"/>
      </w:pPr>
      <w:r>
        <w:t xml:space="preserve">Элемент списка 1</w:t>
      </w:r>
    </w:p>
    <w:p>
      <w:pPr>
        <w:numPr>
          <w:ilvl w:val="0"/>
          <w:numId w:val="1004"/>
        </w:numPr>
        <w:pStyle w:val="Compact"/>
      </w:pPr>
      <w:r>
        <w:t xml:space="preserve">Элемент списка 2</w:t>
      </w:r>
    </w:p>
    <w:p>
      <w:pPr>
        <w:numPr>
          <w:ilvl w:val="0"/>
          <w:numId w:val="1004"/>
        </w:numPr>
        <w:pStyle w:val="Compact"/>
      </w:pPr>
      <w:r>
        <w:t xml:space="preserve">Элемент списка 3</w:t>
      </w:r>
    </w:p>
    <w:bookmarkEnd w:id="30"/>
    <w:bookmarkStart w:id="31" w:name="вложенный-неупорядоченный-список"/>
    <w:p>
      <w:pPr>
        <w:pStyle w:val="Heading5"/>
      </w:pPr>
      <w:r>
        <w:t xml:space="preserve">Вложенный неупорядоченный список</w:t>
      </w:r>
    </w:p>
    <w:p>
      <w:pPr>
        <w:numPr>
          <w:ilvl w:val="0"/>
          <w:numId w:val="1005"/>
        </w:numPr>
        <w:pStyle w:val="Compact"/>
      </w:pPr>
      <w:r>
        <w:t xml:space="preserve">Основной элемент</w:t>
      </w:r>
    </w:p>
    <w:p>
      <w:pPr>
        <w:numPr>
          <w:ilvl w:val="1"/>
          <w:numId w:val="1006"/>
        </w:numPr>
        <w:pStyle w:val="Compact"/>
      </w:pPr>
      <w:r>
        <w:t xml:space="preserve">Вложенный элемент A</w:t>
      </w:r>
    </w:p>
    <w:p>
      <w:pPr>
        <w:numPr>
          <w:ilvl w:val="1"/>
          <w:numId w:val="1006"/>
        </w:numPr>
        <w:pStyle w:val="Compact"/>
      </w:pPr>
      <w:r>
        <w:t xml:space="preserve">Вложенный элемент B</w:t>
      </w:r>
    </w:p>
    <w:p>
      <w:pPr>
        <w:numPr>
          <w:ilvl w:val="0"/>
          <w:numId w:val="1005"/>
        </w:numPr>
        <w:pStyle w:val="Compact"/>
      </w:pPr>
      <w:r>
        <w:t xml:space="preserve">Другой основной элемент</w:t>
      </w:r>
    </w:p>
    <w:bookmarkEnd w:id="31"/>
    <w:bookmarkEnd w:id="32"/>
    <w:bookmarkStart w:id="35" w:name="ссылки"/>
    <w:p>
      <w:pPr>
        <w:pStyle w:val="Heading4"/>
      </w:pPr>
      <w:r>
        <w:t xml:space="preserve">Ссылки</w:t>
      </w:r>
    </w:p>
    <w:p>
      <w:pPr>
        <w:pStyle w:val="FirstParagraph"/>
      </w:pPr>
      <w:hyperlink r:id="rId33">
        <w:r>
          <w:rPr>
            <w:rStyle w:val="Hyperlink"/>
          </w:rPr>
          <w:t xml:space="preserve">Текст ссылки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Ссылка с подсказкой</w:t>
        </w:r>
      </w:hyperlink>
    </w:p>
    <w:bookmarkEnd w:id="35"/>
    <w:bookmarkStart w:id="37" w:name="формулы"/>
    <w:p>
      <w:pPr>
        <w:pStyle w:val="Heading4"/>
      </w:pPr>
      <w:r>
        <w:t xml:space="preserve">Формулы</w:t>
      </w:r>
    </w:p>
    <w:p>
      <w:pPr>
        <w:pStyle w:val="FirstParagraph"/>
      </w:pPr>
      <w:r>
        <w:t xml:space="preserve">Встроенная формула: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Вынесенная формула:</w:t>
      </w:r>
    </w:p>
    <w:p>
      <w:pPr>
        <w:pStyle w:val="BodyText"/>
      </w:pPr>
      <w:bookmarkStart w:id="36" w:name="eq:trig_identity"/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6"/>
    </w:p>
    <w:p>
      <w:pPr>
        <w:pStyle w:val="FirstParagraph"/>
      </w:pPr>
      <w:r>
        <w:t xml:space="preserve">Ссылка на формулу (eq. 1).</w:t>
      </w:r>
    </w:p>
    <w:bookmarkEnd w:id="37"/>
    <w:bookmarkEnd w:id="38"/>
    <w:bookmarkEnd w:id="39"/>
    <w:bookmarkStart w:id="43" w:name="ход-работы"/>
    <w:p>
      <w:pPr>
        <w:pStyle w:val="Heading2"/>
      </w:pPr>
      <w:r>
        <w:t xml:space="preserve">Ход работы</w:t>
      </w:r>
    </w:p>
    <w:bookmarkStart w:id="40" w:name="создание-структуры-каталогов"/>
    <w:p>
      <w:pPr>
        <w:pStyle w:val="Heading3"/>
      </w:pPr>
      <w:r>
        <w:t xml:space="preserve">1. Создание структуры каталогов</w:t>
      </w:r>
    </w:p>
    <w:p>
      <w:pPr>
        <w:pStyle w:val="FirstParagraph"/>
      </w:pPr>
      <w:r>
        <w:t xml:space="preserve">Создана структура каталогов для лабораторной работы №3.</w:t>
      </w:r>
    </w:p>
    <w:bookmarkEnd w:id="40"/>
    <w:bookmarkStart w:id="41" w:name="настройка-окружения"/>
    <w:p>
      <w:pPr>
        <w:pStyle w:val="Heading3"/>
      </w:pPr>
      <w:r>
        <w:t xml:space="preserve">2. Настройка окружения</w:t>
      </w:r>
    </w:p>
    <w:p>
      <w:pPr>
        <w:pStyle w:val="FirstParagraph"/>
      </w:pPr>
      <w:r>
        <w:t xml:space="preserve">Убедились, что установлено необходимое программное обеспечение:</w:t>
      </w:r>
    </w:p>
    <w:p>
      <w:pPr>
        <w:numPr>
          <w:ilvl w:val="0"/>
          <w:numId w:val="1007"/>
        </w:numPr>
        <w:pStyle w:val="Compact"/>
      </w:pPr>
      <w:r>
        <w:t xml:space="preserve">TeX Live</w:t>
      </w:r>
    </w:p>
    <w:p>
      <w:pPr>
        <w:numPr>
          <w:ilvl w:val="0"/>
          <w:numId w:val="1007"/>
        </w:numPr>
        <w:pStyle w:val="Compact"/>
      </w:pPr>
      <w:r>
        <w:t xml:space="preserve">Pandoc</w:t>
      </w:r>
    </w:p>
    <w:bookmarkEnd w:id="41"/>
    <w:bookmarkStart w:id="42" w:name="компиляция-отчета"/>
    <w:p>
      <w:pPr>
        <w:pStyle w:val="Heading3"/>
      </w:pPr>
      <w:r>
        <w:t xml:space="preserve">3. Компиляция отчета</w:t>
      </w:r>
    </w:p>
    <w:p>
      <w:pPr>
        <w:pStyle w:val="FirstParagraph"/>
      </w:pPr>
      <w:r>
        <w:t xml:space="preserve">Для компиляции отчета использовались команды: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example.com" TargetMode="External" /><Relationship Type="http://schemas.openxmlformats.org/officeDocument/2006/relationships/hyperlink" Id="rId34" Target="https://rudn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example.com" TargetMode="External" /><Relationship Type="http://schemas.openxmlformats.org/officeDocument/2006/relationships/hyperlink" Id="rId34" Target="https://rud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Туйишиме тьерри</dc:creator>
  <cp:keywords/>
  <dcterms:created xsi:type="dcterms:W3CDTF">2025-10-07T11:04:26Z</dcterms:created>
  <dcterms:modified xsi:type="dcterms:W3CDTF">2025-10-07T11:04:26Z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2024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lastDelim">
    <vt:lpwstr>, </vt:lpwstr>
  </property>
  <property fmtid="{D5CDD505-2E9C-101B-9397-08002B2CF9AE}" pid="28" name="linkReferences">
    <vt:lpwstr>False</vt:lpwstr>
  </property>
  <property fmtid="{D5CDD505-2E9C-101B-9397-08002B2CF9AE}" pid="29" name="listItemTitleDelim">
    <vt:lpwstr>.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ItemTemplate">
    <vt:lpwstr>lofItemTitleilistItemTitleDelimt </vt:lpwstr>
  </property>
  <property fmtid="{D5CDD505-2E9C-101B-9397-08002B2CF9AE}" pid="34" name="lofItemTitle">
    <vt:lpwstr/>
  </property>
  <property fmtid="{D5CDD505-2E9C-101B-9397-08002B2CF9AE}" pid="35" name="lofTitle">
    <vt:lpwstr>List of Figures</vt:lpwstr>
  </property>
  <property fmtid="{D5CDD505-2E9C-101B-9397-08002B2CF9AE}" pid="36" name="lolItemTemplate">
    <vt:lpwstr>lolItemTitleilistItemTitleDelimt </vt:lpwstr>
  </property>
  <property fmtid="{D5CDD505-2E9C-101B-9397-08002B2CF9AE}" pid="37" name="lolItemTitle">
    <vt:lpwstr/>
  </property>
  <property fmtid="{D5CDD505-2E9C-101B-9397-08002B2CF9AE}" pid="38" name="lolTitle">
    <vt:lpwstr>List of Listings</vt:lpwstr>
  </property>
  <property fmtid="{D5CDD505-2E9C-101B-9397-08002B2CF9AE}" pid="39" name="lotItemTemplate">
    <vt:lpwstr>lotItemTitleilistItemTitleDelimt </vt:lpwstr>
  </property>
  <property fmtid="{D5CDD505-2E9C-101B-9397-08002B2CF9AE}" pid="40" name="lotItemTitle">
    <vt:lpwstr/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secHeaderDelim">
    <vt:lpwstr> </vt:lpwstr>
  </property>
  <property fmtid="{D5CDD505-2E9C-101B-9397-08002B2CF9AE}" pid="52" name="secHeaderTemplate">
    <vt:lpwstr>isecHeaderDelim[n]t</vt:lpwstr>
  </property>
  <property fmtid="{D5CDD505-2E9C-101B-9397-08002B2CF9AE}" pid="53" name="secLabels">
    <vt:lpwstr>arabic</vt:lpwstr>
  </property>
  <property fmtid="{D5CDD505-2E9C-101B-9397-08002B2CF9AE}" pid="54" name="secPrefix">
    <vt:lpwstr/>
  </property>
  <property fmtid="{D5CDD505-2E9C-101B-9397-08002B2CF9AE}" pid="55" name="secPrefixTemplate">
    <vt:lpwstr>p i</vt:lpwstr>
  </property>
  <property fmtid="{D5CDD505-2E9C-101B-9397-08002B2CF9AE}" pid="56" name="sectionsDepth">
    <vt:lpwstr>0</vt:lpwstr>
  </property>
  <property fmtid="{D5CDD505-2E9C-101B-9397-08002B2CF9AE}" pid="57" name="subfigGrid">
    <vt:lpwstr>False</vt:lpwstr>
  </property>
  <property fmtid="{D5CDD505-2E9C-101B-9397-08002B2CF9AE}" pid="58" name="subfigLabels">
    <vt:lpwstr>alpha a</vt:lpwstr>
  </property>
  <property fmtid="{D5CDD505-2E9C-101B-9397-08002B2CF9AE}" pid="59" name="subfigureChildTemplate">
    <vt:lpwstr>i</vt:lpwstr>
  </property>
  <property fmtid="{D5CDD505-2E9C-101B-9397-08002B2CF9AE}" pid="60" name="subfigureRefIndexTemplate">
    <vt:lpwstr>isuf (s)</vt:lpwstr>
  </property>
  <property fmtid="{D5CDD505-2E9C-101B-9397-08002B2CF9AE}" pid="61" name="subfigureTemplate">
    <vt:lpwstr>figureTitle ititleDelim t. ccs</vt:lpwstr>
  </property>
  <property fmtid="{D5CDD505-2E9C-101B-9397-08002B2CF9AE}" pid="62" name="tableEqns">
    <vt:lpwstr>False</vt:lpwstr>
  </property>
  <property fmtid="{D5CDD505-2E9C-101B-9397-08002B2CF9AE}" pid="63" name="tableTemplate">
    <vt:lpwstr>tableTitle ititleDelim t</vt:lpwstr>
  </property>
  <property fmtid="{D5CDD505-2E9C-101B-9397-08002B2CF9AE}" pid="64" name="tableTitle">
    <vt:lpwstr>Table</vt:lpwstr>
  </property>
  <property fmtid="{D5CDD505-2E9C-101B-9397-08002B2CF9AE}" pid="65" name="tblLabels">
    <vt:lpwstr>arabic</vt:lpwstr>
  </property>
  <property fmtid="{D5CDD505-2E9C-101B-9397-08002B2CF9AE}" pid="66" name="tblPrefix">
    <vt:lpwstr/>
  </property>
  <property fmtid="{D5CDD505-2E9C-101B-9397-08002B2CF9AE}" pid="67" name="tblPrefixTemplate">
    <vt:lpwstr>p i</vt:lpwstr>
  </property>
  <property fmtid="{D5CDD505-2E9C-101B-9397-08002B2CF9AE}" pid="68" name="titleDelim">
    <vt:lpwstr>:</vt:lpwstr>
  </property>
</Properties>
</file>