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7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РОССИЙСКИЙ УНИВЕРСИТЕТ ДРУЖБЫ НАРОДОВ</w:t>
      </w:r>
    </w:p>
    <w:p>
      <w:pPr>
        <w:pStyle w:val="BodyText"/>
      </w:pPr>
      <w:r>
        <w:rPr>
          <w:bCs/>
          <w:b/>
        </w:rPr>
        <w:t xml:space="preserve">Факультет физико-математических и естественных наук</w:t>
      </w:r>
    </w:p>
    <w:p>
      <w:pPr>
        <w:pStyle w:val="BodyText"/>
      </w:pPr>
      <w:r>
        <w:rPr>
          <w:bCs/>
          <w:b/>
        </w:rPr>
        <w:t xml:space="preserve">Кафедра прикладной информатики и теории вероятностей</w:t>
      </w:r>
    </w:p>
    <w:p>
      <w:pPr>
        <w:pStyle w:val="BodyText"/>
      </w:pPr>
      <w:r>
        <w:rPr>
          <w:bCs/>
          <w:b/>
        </w:rPr>
        <w:t xml:space="preserve">ОТЧЕТ ПО ЛАБОРАТОРНОЙ РАБОТЕ № 6</w:t>
      </w:r>
    </w:p>
    <w:p>
      <w:pPr>
        <w:pStyle w:val="BodyText"/>
      </w:pPr>
      <w:r>
        <w:rPr>
          <w:iCs/>
          <w:i/>
          <w:bCs/>
          <w:b/>
        </w:rPr>
        <w:t xml:space="preserve">дисциплина: Архитектура компьютера</w:t>
      </w:r>
    </w:p>
    <w:p>
      <w:pPr>
        <w:pStyle w:val="BodyText"/>
      </w:pPr>
      <w:r>
        <w:rPr>
          <w:bCs/>
          <w:b/>
        </w:rPr>
        <w:t xml:space="preserve">Освоение арифметических инструкций языка ассемблера NASM</w:t>
      </w:r>
    </w:p>
    <w:p>
      <w:pPr>
        <w:pStyle w:val="BodyText"/>
      </w:pPr>
      <w:r>
        <w:rPr>
          <w:bCs/>
          <w:b/>
        </w:rPr>
        <w:t xml:space="preserve">Студент: ТУЙИШИМЕ Тьерри</w:t>
      </w:r>
    </w:p>
    <w:p>
      <w:pPr>
        <w:pStyle w:val="BodyText"/>
      </w:pPr>
      <w:r>
        <w:rPr>
          <w:bCs/>
          <w:b/>
        </w:rPr>
        <w:t xml:space="preserve">Группа: НКАбд-05-25</w:t>
      </w:r>
    </w:p>
    <w:bookmarkStart w:id="20" w:name="оглавление"/>
    <w:p>
      <w:pPr>
        <w:pStyle w:val="Heading1"/>
      </w:pPr>
      <w:r>
        <w:t xml:space="preserve">Оглавление</w:t>
      </w:r>
    </w:p>
    <w:p>
      <w:pPr>
        <w:pStyle w:val="FirstParagraph"/>
      </w:pPr>
      <w:hyperlink w:anchor="цель-работы">
        <w:r>
          <w:rPr>
            <w:rStyle w:val="Hyperlink"/>
          </w:rPr>
          <w:t xml:space="preserve">1. Цель работы [3](#цель-работы)</w:t>
        </w:r>
      </w:hyperlink>
    </w:p>
    <w:p>
      <w:pPr>
        <w:pStyle w:val="BodyText"/>
      </w:pPr>
      <w:hyperlink w:anchor="задание">
        <w:r>
          <w:rPr>
            <w:rStyle w:val="Hyperlink"/>
          </w:rPr>
          <w:t xml:space="preserve">2. Задание [3](#задание)</w:t>
        </w:r>
      </w:hyperlink>
    </w:p>
    <w:p>
      <w:pPr>
        <w:pStyle w:val="BodyText"/>
      </w:pPr>
      <w:hyperlink w:anchor="теоретическое-введение">
        <w:r>
          <w:rPr>
            <w:rStyle w:val="Hyperlink"/>
          </w:rPr>
          <w:t xml:space="preserve">3. Теоретическое введение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[3](#теоретическое-введение)</w:t>
        </w:r>
      </w:hyperlink>
    </w:p>
    <w:p>
      <w:pPr>
        <w:pStyle w:val="BodyText"/>
      </w:pPr>
      <w:hyperlink w:anchor="выполнение-лабораторной-работы">
        <w:r>
          <w:rPr>
            <w:rStyle w:val="Hyperlink"/>
          </w:rPr>
          <w:t xml:space="preserve">4. Выполнение лабораторной работы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[4](#выполнение-лабораторной-работы)</w:t>
        </w:r>
      </w:hyperlink>
    </w:p>
    <w:p>
      <w:pPr>
        <w:pStyle w:val="BodyText"/>
      </w:pPr>
      <w:hyperlink w:anchor="символьные-и-численные-данные-в-nasm">
        <w:r>
          <w:rPr>
            <w:rStyle w:val="Hyperlink"/>
          </w:rPr>
          <w:t xml:space="preserve">4.1 Символьные и численные данные в NASM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[4](#символьные-и-численные-данные-в-nasm)</w:t>
        </w:r>
      </w:hyperlink>
    </w:p>
    <w:p>
      <w:pPr>
        <w:pStyle w:val="BodyText"/>
      </w:pPr>
      <w:hyperlink w:anchor="X8c0a1c151545696051e31eb8f7e02c7d54dd7c6">
        <w:r>
          <w:rPr>
            <w:rStyle w:val="Hyperlink"/>
          </w:rPr>
          <w:t xml:space="preserve">4.2 Выполнение арифметических операций в NASM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[8](#выполнение-арифметических-операций-в-nasm)</w:t>
        </w:r>
      </w:hyperlink>
    </w:p>
    <w:p>
      <w:pPr>
        <w:pStyle w:val="BodyText"/>
      </w:pPr>
      <w:hyperlink w:anchor="вопросы-по-программе">
        <w:r>
          <w:rPr>
            <w:rStyle w:val="Hyperlink"/>
          </w:rPr>
          <w:t xml:space="preserve">4.3 Вопросы по программе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[11](#вопросы-по-программе)</w:t>
        </w:r>
      </w:hyperlink>
    </w:p>
    <w:p>
      <w:pPr>
        <w:pStyle w:val="BodyText"/>
      </w:pPr>
      <w:hyperlink w:anchor="задание-для-самостоятельной-работы">
        <w:r>
          <w:rPr>
            <w:rStyle w:val="Hyperlink"/>
          </w:rPr>
          <w:t xml:space="preserve">4.4 Задание для самостоятельной работы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[12](#задание-для-самостоятельной-работы)</w:t>
        </w:r>
      </w:hyperlink>
    </w:p>
    <w:p>
      <w:pPr>
        <w:pStyle w:val="BodyText"/>
      </w:pPr>
      <w:hyperlink w:anchor="выводы">
        <w:r>
          <w:rPr>
            <w:rStyle w:val="Hyperlink"/>
          </w:rPr>
          <w:t xml:space="preserve">5. Выводы [14](#выводы)</w:t>
        </w:r>
      </w:hyperlink>
    </w:p>
    <w:p>
      <w:pPr>
        <w:pStyle w:val="BodyText"/>
      </w:pPr>
      <w:hyperlink w:anchor="список-литературы">
        <w:r>
          <w:rPr>
            <w:rStyle w:val="Hyperlink"/>
          </w:rPr>
          <w:t xml:space="preserve">6. Список литературы [14](#список-литературы)</w:t>
        </w:r>
      </w:hyperlink>
    </w:p>
    <w:bookmarkEnd w:id="20"/>
    <w:bookmarkStart w:id="2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 Изучение</w:t>
      </w:r>
      <w:r>
        <w:t xml:space="preserve"> </w:t>
      </w:r>
      <w:r>
        <w:t xml:space="preserve">принципов работы с символьными и численными данными, выполнение базовых</w:t>
      </w:r>
      <w:r>
        <w:t xml:space="preserve"> </w:t>
      </w:r>
      <w:r>
        <w:t xml:space="preserve">арифметических операций и преобразований между различными форматами</w:t>
      </w:r>
      <w:r>
        <w:t xml:space="preserve"> </w:t>
      </w:r>
      <w:r>
        <w:t xml:space="preserve">данных.</w:t>
      </w:r>
    </w:p>
    <w:bookmarkEnd w:id="21"/>
    <w:bookmarkStart w:id="22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1. Изучить символьные и численные данные в NASM, включая различия в их</w:t>
      </w:r>
      <w:r>
        <w:t xml:space="preserve"> </w:t>
      </w:r>
      <w:r>
        <w:t xml:space="preserve">обработке.</w:t>
      </w:r>
    </w:p>
    <w:p>
      <w:pPr>
        <w:pStyle w:val="BodyText"/>
      </w:pPr>
      <w:r>
        <w:t xml:space="preserve">2. Выполнить арифметические операции в NASM с использованием различных</w:t>
      </w:r>
      <w:r>
        <w:t xml:space="preserve"> </w:t>
      </w:r>
      <w:r>
        <w:t xml:space="preserve">типов данных.</w:t>
      </w:r>
    </w:p>
    <w:p>
      <w:pPr>
        <w:pStyle w:val="BodyText"/>
      </w:pPr>
      <w:r>
        <w:t xml:space="preserve">3. Реализовать программу для вычисления арифметического выражения в</w:t>
      </w:r>
      <w:r>
        <w:t xml:space="preserve"> </w:t>
      </w:r>
      <w:r>
        <w:t xml:space="preserve">рамках задания для самостоятельной работы.</w:t>
      </w:r>
    </w:p>
    <w:p>
      <w:pPr>
        <w:pStyle w:val="BodyText"/>
      </w:pPr>
      <w:r>
        <w:t xml:space="preserve">4. Изучить принципы ввода-вывода данных и их преобразования между ASCII</w:t>
      </w:r>
      <w:r>
        <w:t xml:space="preserve"> </w:t>
      </w:r>
      <w:r>
        <w:t xml:space="preserve">и числовым представлением.</w:t>
      </w:r>
    </w:p>
    <w:bookmarkEnd w:id="22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Ассемблер NASM предоставляет низкоуровневый доступ к процессору и</w:t>
      </w:r>
      <w:r>
        <w:t xml:space="preserve"> </w:t>
      </w:r>
      <w:r>
        <w:t xml:space="preserve">памяти, что требует глубокого понимания способов адресации и обработки</w:t>
      </w:r>
      <w:r>
        <w:t xml:space="preserve"> </w:t>
      </w:r>
      <w:r>
        <w:t xml:space="preserve">данных.</w:t>
      </w:r>
    </w:p>
    <w:p>
      <w:pPr>
        <w:pStyle w:val="BodyText"/>
      </w:pPr>
      <w:r>
        <w:rPr>
          <w:bCs/>
          <w:b/>
        </w:rPr>
        <w:t xml:space="preserve">Основные способы адресации:</w:t>
      </w:r>
    </w:p>
    <w:p>
      <w:pPr>
        <w:pStyle w:val="BodyText"/>
      </w:pPr>
      <w:r>
        <w:t xml:space="preserve">Регистровая адресация: операнды хранятся в регистрах процессора</w:t>
      </w:r>
      <w:r>
        <w:t xml:space="preserve"> </w:t>
      </w:r>
      <w:r>
        <w:t xml:space="preserve">(например, `mov ax, bx`). Это наиболее быстрый способ обработки</w:t>
      </w:r>
      <w:r>
        <w:t xml:space="preserve"> </w:t>
      </w:r>
      <w:r>
        <w:t xml:space="preserve">данных.</w:t>
      </w:r>
    </w:p>
    <w:p>
      <w:pPr>
        <w:pStyle w:val="BodyText"/>
      </w:pPr>
      <w:r>
        <w:t xml:space="preserve">Непосредственная адресация :значение операнда задается непосредственно в</w:t>
      </w:r>
      <w:r>
        <w:t xml:space="preserve"> </w:t>
      </w:r>
      <w:r>
        <w:t xml:space="preserve">команде (например, `mov ax, 2`). Используется для константных</w:t>
      </w:r>
      <w:r>
        <w:t xml:space="preserve"> </w:t>
      </w:r>
      <w:r>
        <w:t xml:space="preserve">значений.</w:t>
      </w:r>
    </w:p>
    <w:p>
      <w:pPr>
        <w:pStyle w:val="BodyText"/>
      </w:pPr>
      <w:r>
        <w:t xml:space="preserve">Адресация памяти: операнд указывает на адрес в памяти. Требует больше</w:t>
      </w:r>
      <w:r>
        <w:t xml:space="preserve"> </w:t>
      </w:r>
      <w:r>
        <w:t xml:space="preserve">времени для выполнения, но позволяет работать с большими объемами</w:t>
      </w:r>
      <w:r>
        <w:t xml:space="preserve"> </w:t>
      </w:r>
      <w:r>
        <w:t xml:space="preserve">данных.</w:t>
      </w:r>
    </w:p>
    <w:p>
      <w:pPr>
        <w:pStyle w:val="BodyText"/>
      </w:pPr>
      <w:r>
        <w:rPr>
          <w:bCs/>
          <w:b/>
        </w:rPr>
        <w:t xml:space="preserve">Особенности работы с данными в NASM:</w:t>
      </w:r>
    </w:p>
    <w:p>
      <w:pPr>
        <w:pStyle w:val="BodyText"/>
      </w:pPr>
      <w:r>
        <w:t xml:space="preserve">Ввод и вывод информации в NASM осуществляются в символьном виде с</w:t>
      </w:r>
      <w:r>
        <w:t xml:space="preserve"> </w:t>
      </w:r>
      <w:r>
        <w:t xml:space="preserve">использованием кодировки ASCII. Это создает необходимость преобразования</w:t>
      </w:r>
      <w:r>
        <w:t xml:space="preserve"> </w:t>
      </w:r>
      <w:r>
        <w:t xml:space="preserve">данных между символьным и числовым представлениями.</w:t>
      </w:r>
    </w:p>
    <w:p>
      <w:pPr>
        <w:pStyle w:val="BodyText"/>
      </w:pPr>
      <w:r>
        <w:rPr>
          <w:bCs/>
          <w:b/>
        </w:rPr>
        <w:t xml:space="preserve">Критически важные моменты</w:t>
      </w:r>
    </w:p>
    <w:p>
      <w:pPr>
        <w:numPr>
          <w:ilvl w:val="0"/>
          <w:numId w:val="1001"/>
        </w:numPr>
      </w:pPr>
      <w:r>
        <w:t xml:space="preserve">При выводе числа без преобразования оно интерпретируется как</w:t>
      </w:r>
      <w:r>
        <w:t xml:space="preserve"> </w:t>
      </w:r>
      <w:r>
        <w:t xml:space="preserve">последовательность ASCII-символов</w:t>
      </w:r>
    </w:p>
    <w:p>
      <w:pPr>
        <w:numPr>
          <w:ilvl w:val="0"/>
          <w:numId w:val="1001"/>
        </w:numPr>
      </w:pPr>
      <w:r>
        <w:t xml:space="preserve">Для корректных арифметических операций необходимо преобразовывать</w:t>
      </w:r>
      <w:r>
        <w:t xml:space="preserve"> </w:t>
      </w:r>
      <w:r>
        <w:t xml:space="preserve">введенные символы в числа</w:t>
      </w:r>
    </w:p>
    <w:p>
      <w:pPr>
        <w:numPr>
          <w:ilvl w:val="0"/>
          <w:numId w:val="1001"/>
        </w:numPr>
      </w:pPr>
      <w:r>
        <w:t xml:space="preserve">Функции вроде `atoi` (ASCII to integer) и `iprint` (integer</w:t>
      </w:r>
      <w:r>
        <w:t xml:space="preserve"> </w:t>
      </w:r>
      <w:r>
        <w:t xml:space="preserve">print) обеспечивают это преобразование</w:t>
      </w:r>
    </w:p>
    <w:bookmarkEnd w:id="23"/>
    <w:bookmarkStart w:id="10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66" w:name="символьные-и-численные-данные-в-nasm"/>
    <w:p>
      <w:pPr>
        <w:pStyle w:val="Heading2"/>
      </w:pPr>
      <w:r>
        <w:t xml:space="preserve">4.1 Символьные и численные данные в NASM</w:t>
      </w:r>
    </w:p>
    <w:p>
      <w:pPr>
        <w:pStyle w:val="FirstParagraph"/>
      </w:pPr>
      <w:r>
        <w:rPr>
          <w:bCs/>
          <w:b/>
        </w:rPr>
        <w:t xml:space="preserve">Шаг 1: Создание рабочей среды</w:t>
      </w:r>
    </w:p>
    <w:p>
      <w:pPr>
        <w:pStyle w:val="BodyText"/>
      </w:pPr>
      <w:r>
        <w:t xml:space="preserve">1. Создайте директорию для лабораторной работы:</w:t>
      </w:r>
    </w:p>
    <w:p>
      <w:pPr>
        <w:pStyle w:val="BodyText"/>
      </w:pPr>
      <w:r>
        <w:drawing>
          <wp:inline>
            <wp:extent cx="4997450" cy="965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edia/image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директории и переход в неё.</w:t>
      </w:r>
    </w:p>
    <w:p>
      <w:pPr>
        <w:pStyle w:val="BodyText"/>
      </w:pPr>
      <w:r>
        <w:t xml:space="preserve">2. Создайте файл `lab6-1.asm`:</w:t>
      </w:r>
    </w:p>
    <w:p>
      <w:pPr>
        <w:pStyle w:val="BodyText"/>
      </w:pPr>
      <w:r>
        <w:drawing>
          <wp:inline>
            <wp:extent cx="5334000" cy="69042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edia/image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создание файла и проверка его наличия.</w:t>
      </w:r>
    </w:p>
    <w:p>
      <w:pPr>
        <w:pStyle w:val="BodyText"/>
      </w:pPr>
      <w:r>
        <w:t xml:space="preserve">3. Скопируйте файл `in_out.asm` в текущую директорию:</w:t>
      </w:r>
    </w:p>
    <w:p>
      <w:pPr>
        <w:pStyle w:val="BodyText"/>
      </w:pPr>
      <w:r>
        <w:drawing>
          <wp:inline>
            <wp:extent cx="4281783" cy="10668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imag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783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копирование файла.</w:t>
      </w:r>
    </w:p>
    <w:p>
      <w:pPr>
        <w:pStyle w:val="BodyText"/>
      </w:pPr>
      <w:r>
        <w:rPr>
          <w:bCs/>
          <w:b/>
        </w:rPr>
        <w:t xml:space="preserve">Шаг 2: Демонстрация различий символьных и численных данных</w:t>
      </w:r>
    </w:p>
    <w:p>
      <w:pPr>
        <w:pStyle w:val="BodyText"/>
      </w:pPr>
      <w:r>
        <w:t xml:space="preserve">1. Откройте файл `lab6-1.asm` и введите следующий код:</w:t>
      </w:r>
    </w:p>
    <w:p>
      <w:pPr>
        <w:pStyle w:val="BodyText"/>
      </w:pPr>
      <w:r>
        <w:drawing>
          <wp:inline>
            <wp:extent cx="4730750" cy="306334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edia/image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06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редактирование файла.</w:t>
      </w:r>
    </w:p>
    <w:p>
      <w:pPr>
        <w:pStyle w:val="BodyText"/>
      </w:pPr>
      <w:r>
        <w:t xml:space="preserve">2. Создайте исполняемый файл и запустите его:</w:t>
      </w:r>
    </w:p>
    <w:p>
      <w:pPr>
        <w:pStyle w:val="BodyText"/>
      </w:pPr>
      <w:r>
        <w:drawing>
          <wp:inline>
            <wp:extent cx="4936562" cy="60325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edia/image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562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запуск программы и вывод символа 'j'.</w:t>
      </w:r>
    </w:p>
    <w:p>
      <w:pPr>
        <w:pStyle w:val="BodyText"/>
      </w:pPr>
      <w:r>
        <w:t xml:space="preserve">ASCII-код 106 соответствует символу 'j'</w:t>
      </w:r>
    </w:p>
    <w:p>
      <w:pPr>
        <w:pStyle w:val="BodyText"/>
      </w:pPr>
      <w:r>
        <w:t xml:space="preserve">3. Измените символы на числа в файле `lab6-1.asm`:</w:t>
      </w:r>
    </w:p>
    <w:p>
      <w:pPr>
        <w:pStyle w:val="BodyText"/>
      </w:pPr>
      <w:r>
        <w:drawing>
          <wp:inline>
            <wp:extent cx="3817636" cy="30099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image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36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изменение кода.</w:t>
      </w:r>
    </w:p>
    <w:p>
      <w:pPr>
        <w:pStyle w:val="BodyText"/>
      </w:pPr>
      <w:r>
        <w:t xml:space="preserve">4. Создайте и запустите новый исполняемый файл:</w:t>
      </w:r>
    </w:p>
    <w:p>
      <w:pPr>
        <w:pStyle w:val="BodyText"/>
      </w:pPr>
      <w:r>
        <w:drawing>
          <wp:inline>
            <wp:extent cx="5191185" cy="6858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edia/image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8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Сделайте скриншот: вывод пустой строки (символ перевода строки с кодом</w:t>
      </w:r>
      <w:r>
        <w:t xml:space="preserve"> </w:t>
      </w:r>
      <w:r>
        <w:t xml:space="preserve">10).</w:t>
      </w:r>
    </w:p>
    <w:p>
      <w:pPr>
        <w:pStyle w:val="BodyText"/>
      </w:pPr>
      <w:r>
        <w:rPr>
          <w:bCs/>
          <w:b/>
        </w:rPr>
        <w:t xml:space="preserve">Шаг 3: Программа с корректным выводом чисел</w:t>
      </w:r>
    </w:p>
    <w:p>
      <w:pPr>
        <w:pStyle w:val="BodyText"/>
      </w:pPr>
      <w:r>
        <w:t xml:space="preserve">1. Создайте файл `lab6-2.asm`:</w:t>
      </w:r>
    </w:p>
    <w:p>
      <w:pPr>
        <w:pStyle w:val="BodyText"/>
      </w:pPr>
      <w:r>
        <w:drawing>
          <wp:inline>
            <wp:extent cx="4806950" cy="41275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edia/image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41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файла.</w:t>
      </w:r>
    </w:p>
    <w:p>
      <w:pPr>
        <w:pStyle w:val="BodyText"/>
      </w:pPr>
      <w:r>
        <w:t xml:space="preserve">2. Введите в файл следующий код:</w:t>
      </w:r>
    </w:p>
    <w:p>
      <w:pPr>
        <w:pStyle w:val="BodyText"/>
      </w:pPr>
      <w:r>
        <w:drawing>
          <wp:inline>
            <wp:extent cx="4278239" cy="2667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image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239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редактирование файла.</w:t>
      </w:r>
    </w:p>
    <w:p>
      <w:pPr>
        <w:pStyle w:val="BodyText"/>
      </w:pPr>
      <w:r>
        <w:t xml:space="preserve">3. Создайте и запустите исполняемый файл:</w:t>
      </w:r>
    </w:p>
    <w:p>
      <w:pPr>
        <w:pStyle w:val="BodyText"/>
      </w:pPr>
      <w:r>
        <w:drawing>
          <wp:inline>
            <wp:extent cx="5272343" cy="7683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image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43" cy="76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вывод числа 106.</w:t>
      </w:r>
    </w:p>
    <w:p>
      <w:pPr>
        <w:pStyle w:val="BodyText"/>
      </w:pPr>
      <w:r>
        <w:t xml:space="preserve">4. Замените символы на числа в файле `lab6-2.asm`:</w:t>
      </w:r>
    </w:p>
    <w:p>
      <w:pPr>
        <w:pStyle w:val="BodyText"/>
      </w:pPr>
      <w:r>
        <w:drawing>
          <wp:inline>
            <wp:extent cx="4279925" cy="27749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edia/image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2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изменение кода.</w:t>
      </w:r>
    </w:p>
    <w:p>
      <w:pPr>
        <w:pStyle w:val="BodyText"/>
      </w:pPr>
      <w:r>
        <w:t xml:space="preserve">5. Создайте и запустите новый исполняемый файл:</w:t>
      </w:r>
    </w:p>
    <w:p>
      <w:pPr>
        <w:pStyle w:val="BodyText"/>
      </w:pPr>
      <w:r>
        <w:drawing>
          <wp:inline>
            <wp:extent cx="5219700" cy="65724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edia/image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57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вывод числа 10.</w:t>
      </w:r>
    </w:p>
    <w:p>
      <w:pPr>
        <w:pStyle w:val="BodyText"/>
      </w:pPr>
      <w:r>
        <w:t xml:space="preserve">6. Замените `iprintLF` на `iprint` в файле `lab6-2.asm`:</w:t>
      </w:r>
    </w:p>
    <w:p>
      <w:pPr>
        <w:pStyle w:val="BodyText"/>
      </w:pPr>
      <w:r>
        <w:drawing>
          <wp:inline>
            <wp:extent cx="5334000" cy="153540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edia/image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5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изменение кода.</w:t>
      </w:r>
    </w:p>
    <w:p>
      <w:pPr>
        <w:pStyle w:val="BodyText"/>
      </w:pPr>
      <w:r>
        <w:t xml:space="preserve">7. Создайте и запустите новый исполняемый файл:</w:t>
      </w:r>
    </w:p>
    <w:p>
      <w:pPr>
        <w:pStyle w:val="BodyText"/>
      </w:pPr>
      <w:r>
        <w:drawing>
          <wp:inline>
            <wp:extent cx="4902200" cy="657236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edia/image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65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вывод числа 10 без перевода строки.</w:t>
      </w:r>
    </w:p>
    <w:bookmarkEnd w:id="66"/>
    <w:bookmarkStart w:id="91" w:name="X8c0a1c151545696051e31eb8f7e02c7d54dd7c6"/>
    <w:p>
      <w:pPr>
        <w:pStyle w:val="Heading2"/>
      </w:pPr>
      <w:r>
        <w:t xml:space="preserve">4.2 Выполнение арифметических операций в NASM</w:t>
      </w:r>
    </w:p>
    <w:p>
      <w:pPr>
        <w:pStyle w:val="FirstParagraph"/>
      </w:pPr>
      <w:r>
        <w:rPr>
          <w:bCs/>
          <w:b/>
        </w:rPr>
        <w:t xml:space="preserve">Шаг 1: Программа вычисления арифметического выражения</w:t>
      </w:r>
    </w:p>
    <w:p>
      <w:pPr>
        <w:pStyle w:val="BodyText"/>
      </w:pPr>
      <w:r>
        <w:t xml:space="preserve">1. Создайте файл `lab6-3.asm`:</w:t>
      </w:r>
    </w:p>
    <w:p>
      <w:pPr>
        <w:pStyle w:val="BodyText"/>
      </w:pPr>
      <w:r>
        <w:drawing>
          <wp:inline>
            <wp:extent cx="5334000" cy="41289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image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файла.</w:t>
      </w:r>
    </w:p>
    <w:p>
      <w:pPr>
        <w:pStyle w:val="BodyText"/>
      </w:pPr>
      <w:r>
        <w:t xml:space="preserve">2. Введите в файл следующий код для вычисления f(x) = (5 * 2 + 3)/3:</w:t>
      </w:r>
    </w:p>
    <w:p>
      <w:pPr>
        <w:pStyle w:val="BodyText"/>
      </w:pPr>
      <w:r>
        <w:drawing>
          <wp:inline>
            <wp:extent cx="4540777" cy="301625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media/image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777" cy="301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редактирование файла.</w:t>
      </w:r>
    </w:p>
    <w:p>
      <w:pPr>
        <w:pStyle w:val="BodyText"/>
      </w:pPr>
      <w:r>
        <w:t xml:space="preserve">3. Создайте и запустите исполняемый файл:</w:t>
      </w:r>
    </w:p>
    <w:p>
      <w:pPr>
        <w:pStyle w:val="BodyText"/>
      </w:pPr>
      <w:r>
        <w:drawing>
          <wp:inline>
            <wp:extent cx="5334000" cy="673838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media/image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вывод результата вычисления (4).</w:t>
      </w:r>
    </w:p>
    <w:p>
      <w:pPr>
        <w:pStyle w:val="BodyText"/>
      </w:pPr>
      <w:r>
        <w:t xml:space="preserve">4. Измените программу для вычисления выражения ` (4 * 6 + 2) / 5`:</w:t>
      </w:r>
    </w:p>
    <w:p>
      <w:pPr>
        <w:pStyle w:val="BodyText"/>
      </w:pPr>
      <w:r>
        <w:drawing>
          <wp:inline>
            <wp:extent cx="4795704" cy="334645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media/image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704" cy="334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изменение кода.</w:t>
      </w:r>
    </w:p>
    <w:p>
      <w:pPr>
        <w:pStyle w:val="BodyText"/>
      </w:pPr>
      <w:r>
        <w:t xml:space="preserve">5. Создайте и запустите новый исполняемый файл:</w:t>
      </w:r>
    </w:p>
    <w:p>
      <w:pPr>
        <w:pStyle w:val="BodyText"/>
      </w:pPr>
      <w:r>
        <w:drawing>
          <wp:inline>
            <wp:extent cx="5334000" cy="40628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media/image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вывод результата вычисления (5).</w:t>
      </w:r>
    </w:p>
    <w:p>
      <w:pPr>
        <w:pStyle w:val="BodyText"/>
      </w:pPr>
      <w:r>
        <w:rPr>
          <w:bCs/>
          <w:b/>
        </w:rPr>
        <w:t xml:space="preserve">Программа вычисления варианта задания</w:t>
      </w:r>
    </w:p>
    <w:p>
      <w:pPr>
        <w:numPr>
          <w:ilvl w:val="0"/>
          <w:numId w:val="1002"/>
        </w:numPr>
        <w:pStyle w:val="Compact"/>
      </w:pPr>
      <w:r>
        <w:t xml:space="preserve">Создайте файл `variant.asm`:</w:t>
      </w:r>
    </w:p>
    <w:p>
      <w:pPr>
        <w:pStyle w:val="FirstParagraph"/>
      </w:pPr>
      <w:r>
        <w:drawing>
          <wp:inline>
            <wp:extent cx="5334000" cy="58960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media/image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файла.</w:t>
      </w:r>
    </w:p>
    <w:p>
      <w:pPr>
        <w:pStyle w:val="BodyText"/>
      </w:pPr>
      <w:r>
        <w:t xml:space="preserve">2. Введите в файл следующий код:</w:t>
      </w:r>
    </w:p>
    <w:p>
      <w:pPr>
        <w:pStyle w:val="BodyText"/>
      </w:pPr>
      <w:r>
        <w:drawing>
          <wp:inline>
            <wp:extent cx="4895850" cy="411111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media/image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111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редактирование файла.</w:t>
      </w:r>
    </w:p>
    <w:p>
      <w:pPr>
        <w:pStyle w:val="BodyText"/>
      </w:pPr>
      <w:r>
        <w:t xml:space="preserve">3. Создайте и запустите исполняемый файл:</w:t>
      </w:r>
    </w:p>
    <w:p>
      <w:pPr>
        <w:pStyle w:val="BodyText"/>
      </w:pPr>
      <w:r>
        <w:drawing>
          <wp:inline>
            <wp:extent cx="5334000" cy="601169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media/image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ввод номера студенческого билета и вывод варианта.</w:t>
      </w:r>
    </w:p>
    <w:bookmarkEnd w:id="91"/>
    <w:bookmarkStart w:id="92" w:name="вопросы-по-программе"/>
    <w:p>
      <w:pPr>
        <w:pStyle w:val="Heading2"/>
      </w:pPr>
      <w:r>
        <w:t xml:space="preserve">4.3 Вопросы по программе</w:t>
      </w:r>
    </w:p>
    <w:p>
      <w:pPr>
        <w:pStyle w:val="FirstParagraph"/>
      </w:pPr>
      <w:r>
        <w:t xml:space="preserve">Анализ программы variant.asm:</w:t>
      </w:r>
    </w:p>
    <w:p>
      <w:pPr>
        <w:pStyle w:val="BodyText"/>
      </w:pPr>
      <w:r>
        <w:t xml:space="preserve">1. Вывод сообщения "Ваш вариант"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mov eax, rem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call sprint</w:t>
      </w:r>
    </w:p>
    <w:p>
      <w:pPr>
        <w:pStyle w:val="FirstParagraph"/>
      </w:pPr>
      <w:r>
        <w:t xml:space="preserve">использование функции sprint для вывода строки*</w:t>
      </w:r>
    </w:p>
    <w:p>
      <w:pPr>
        <w:pStyle w:val="BodyText"/>
      </w:pPr>
      <w:r>
        <w:t xml:space="preserve">2, Организация ввода данных:</w:t>
      </w:r>
    </w:p>
    <w:p>
      <w:pPr>
        <w:numPr>
          <w:ilvl w:val="0"/>
          <w:numId w:val="1004"/>
        </w:numPr>
        <w:pStyle w:val="Compact"/>
      </w:pPr>
      <w:r>
        <w:t xml:space="preserve">mov ecx, x – загрузка адреса буфера для вводимой строки</w:t>
      </w:r>
    </w:p>
    <w:p>
      <w:pPr>
        <w:numPr>
          <w:ilvl w:val="0"/>
          <w:numId w:val="1005"/>
        </w:numPr>
        <w:pStyle w:val="Compact"/>
      </w:pPr>
      <w:r>
        <w:t xml:space="preserve">mov edx, 80 – установка максимальной длины ввода</w:t>
      </w:r>
    </w:p>
    <w:p>
      <w:pPr>
        <w:numPr>
          <w:ilvl w:val="0"/>
          <w:numId w:val="1006"/>
        </w:numPr>
        <w:pStyle w:val="Compact"/>
      </w:pPr>
      <w:r>
        <w:t xml:space="preserve">call sread – вызов функции чтения строки</w:t>
      </w:r>
    </w:p>
    <w:p>
      <w:pPr>
        <w:pStyle w:val="FirstParagraph"/>
      </w:pPr>
      <w:r>
        <w:t xml:space="preserve">3.Преобразование данных:</w:t>
      </w:r>
    </w:p>
    <w:p>
      <w:pPr>
        <w:numPr>
          <w:ilvl w:val="0"/>
          <w:numId w:val="1007"/>
        </w:numPr>
        <w:pStyle w:val="Compact"/>
      </w:pPr>
      <w:r>
        <w:t xml:space="preserve">call atoi – преобразует ASCII-строку в целое число</w:t>
      </w:r>
    </w:p>
    <w:p>
      <w:pPr>
        <w:pStyle w:val="FirstParagraph"/>
      </w:pPr>
      <w:r>
        <w:t xml:space="preserve">4. Вычисление варианта:</w:t>
      </w:r>
    </w:p>
    <w:p>
      <w:pPr>
        <w:numPr>
          <w:ilvl w:val="0"/>
          <w:numId w:val="1008"/>
        </w:numPr>
      </w:pPr>
      <w:r>
        <w:t xml:space="preserve">xor edx,edx</w:t>
      </w:r>
    </w:p>
    <w:p>
      <w:pPr>
        <w:numPr>
          <w:ilvl w:val="0"/>
          <w:numId w:val="1008"/>
        </w:numPr>
      </w:pPr>
      <w:r>
        <w:t xml:space="preserve">mov ebx,20</w:t>
      </w:r>
    </w:p>
    <w:p>
      <w:pPr>
        <w:numPr>
          <w:ilvl w:val="0"/>
          <w:numId w:val="1008"/>
        </w:numPr>
      </w:pPr>
      <w:r>
        <w:t xml:space="preserve">div ebx</w:t>
      </w:r>
    </w:p>
    <w:p>
      <w:pPr>
        <w:numPr>
          <w:ilvl w:val="0"/>
          <w:numId w:val="1008"/>
        </w:numPr>
      </w:pPr>
      <w:r>
        <w:t xml:space="preserve">inc edx</w:t>
      </w:r>
    </w:p>
    <w:p>
      <w:pPr>
        <w:pStyle w:val="FirstParagraph"/>
      </w:pPr>
      <w:r>
        <w:t xml:space="preserve">алгоритм равномерного распределения вариантов</w:t>
      </w:r>
    </w:p>
    <w:p>
      <w:pPr>
        <w:pStyle w:val="BodyText"/>
      </w:pPr>
      <w:r>
        <w:t xml:space="preserve">5. Особенности операции div:</w:t>
      </w:r>
    </w:p>
    <w:p>
      <w:pPr>
        <w:numPr>
          <w:ilvl w:val="0"/>
          <w:numId w:val="1009"/>
        </w:numPr>
        <w:pStyle w:val="Compact"/>
      </w:pPr>
      <w:r>
        <w:t xml:space="preserve">При `div ebx` остаток сохраняется в регистре edx</w:t>
      </w:r>
    </w:p>
    <w:p>
      <w:pPr>
        <w:pStyle w:val="FirstParagraph"/>
      </w:pPr>
      <w:r>
        <w:t xml:space="preserve">6. Инструкция inc:</w:t>
      </w:r>
    </w:p>
    <w:p>
      <w:pPr>
        <w:numPr>
          <w:ilvl w:val="0"/>
          <w:numId w:val="1010"/>
        </w:numPr>
        <w:pStyle w:val="Compact"/>
      </w:pPr>
      <w:r>
        <w:t xml:space="preserve">`inc edx` – увеличивает значение регистра на 1</w:t>
      </w:r>
    </w:p>
    <w:p>
      <w:pPr>
        <w:pStyle w:val="FirstParagraph"/>
      </w:pPr>
      <w:r>
        <w:t xml:space="preserve">7. Вывод результата:</w:t>
      </w:r>
    </w:p>
    <w:p>
      <w:pPr>
        <w:numPr>
          <w:ilvl w:val="0"/>
          <w:numId w:val="1011"/>
        </w:numPr>
      </w:pPr>
      <w:r>
        <w:t xml:space="preserve">mov eax,edx</w:t>
      </w:r>
    </w:p>
    <w:p>
      <w:pPr>
        <w:numPr>
          <w:ilvl w:val="0"/>
          <w:numId w:val="1011"/>
        </w:numPr>
      </w:pPr>
      <w:r>
        <w:t xml:space="preserve">call iprintLF</w:t>
      </w:r>
    </w:p>
    <w:bookmarkEnd w:id="92"/>
    <w:bookmarkStart w:id="102" w:name="задание-для-самостоятельной-работы"/>
    <w:p>
      <w:pPr>
        <w:pStyle w:val="Heading2"/>
      </w:pPr>
      <w:r>
        <w:t xml:space="preserve">4.4 Задание для самостоятельной работы</w:t>
      </w:r>
    </w:p>
    <w:p>
      <w:pPr>
        <w:pStyle w:val="FirstParagraph"/>
      </w:pPr>
      <w:r>
        <w:rPr>
          <w:bCs/>
          <w:b/>
        </w:rPr>
        <w:t xml:space="preserve">Шаг 1: Создание программы для вычисления выражения 5(x - 1)²</w:t>
      </w:r>
    </w:p>
    <w:p>
      <w:pPr>
        <w:pStyle w:val="BodyText"/>
      </w:pPr>
      <w:r>
        <w:t xml:space="preserve">1. Создайте файл `lab6-4.asm`:</w:t>
      </w:r>
    </w:p>
    <w:p>
      <w:pPr>
        <w:pStyle w:val="BodyText"/>
      </w:pPr>
      <w:r>
        <w:drawing>
          <wp:inline>
            <wp:extent cx="5334000" cy="378758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media/image2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создание файла.</w:t>
      </w:r>
    </w:p>
    <w:p>
      <w:pPr>
        <w:pStyle w:val="BodyText"/>
      </w:pPr>
      <w:r>
        <w:t xml:space="preserve">создание программы для индивидуального задания*</w:t>
      </w:r>
    </w:p>
    <w:p>
      <w:pPr>
        <w:pStyle w:val="BodyText"/>
      </w:pPr>
      <w:r>
        <w:t xml:space="preserve">2. Введите в файл следующий код:</w:t>
      </w:r>
    </w:p>
    <w:p>
      <w:pPr>
        <w:pStyle w:val="BodyText"/>
      </w:pPr>
      <w:r>
        <w:drawing>
          <wp:inline>
            <wp:extent cx="4451879" cy="276225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media/image2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879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редактирование файла.</w:t>
      </w:r>
    </w:p>
    <w:p>
      <w:pPr>
        <w:pStyle w:val="BodyText"/>
      </w:pPr>
      <w:r>
        <w:t xml:space="preserve">3. Создайте и запустите исполняемый файл:</w:t>
      </w:r>
    </w:p>
    <w:p>
      <w:pPr>
        <w:pStyle w:val="BodyText"/>
      </w:pPr>
      <w:r>
        <w:t xml:space="preserve">ввод значения 3 и вывод результата 20.</w:t>
      </w:r>
    </w:p>
    <w:p>
      <w:pPr>
        <w:pStyle w:val="BodyText"/>
      </w:pPr>
      <w:r>
        <w:t xml:space="preserve">проверка корректности вычислений (5*(3-1)² = 5*4 = 20)</w:t>
      </w:r>
    </w:p>
    <w:p>
      <w:pPr>
        <w:pStyle w:val="BodyText"/>
      </w:pPr>
      <w:r>
        <w:t xml:space="preserve">4. Проверьте программу с другим значением:</w:t>
      </w:r>
    </w:p>
    <w:p>
      <w:pPr>
        <w:pStyle w:val="BodyText"/>
      </w:pPr>
      <w:r>
        <w:drawing>
          <wp:inline>
            <wp:extent cx="5334000" cy="586855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media/image2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ввод значения 5 и вывод результата 80.</w:t>
      </w:r>
    </w:p>
    <w:p>
      <w:pPr>
        <w:pStyle w:val="BodyText"/>
      </w:pPr>
      <w:r>
        <w:t xml:space="preserve">дополнительная проверка (5*(5-1)² = 5*16 = 80)</w:t>
      </w:r>
    </w:p>
    <w:bookmarkEnd w:id="102"/>
    <w:bookmarkEnd w:id="103"/>
    <w:bookmarkStart w:id="10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достигнуты следующие</w:t>
      </w:r>
      <w:r>
        <w:t xml:space="preserve"> </w:t>
      </w:r>
      <w:r>
        <w:t xml:space="preserve">результаты:</w:t>
      </w:r>
    </w:p>
    <w:p>
      <w:pPr>
        <w:pStyle w:val="BodyText"/>
      </w:pPr>
      <w:r>
        <w:rPr>
          <w:bCs/>
          <w:b/>
        </w:rPr>
        <w:t xml:space="preserve">1. Освоены арифметические инструкции:</w:t>
      </w:r>
      <w:r>
        <w:t xml:space="preserve"> </w:t>
      </w:r>
      <w:r>
        <w:t xml:space="preserve">языка ассемблера NASM, включая</w:t>
      </w:r>
      <w:r>
        <w:t xml:space="preserve"> </w:t>
      </w:r>
      <w:r>
        <w:t xml:space="preserve">сложение, вычитание, умножение и деление.</w:t>
      </w:r>
    </w:p>
    <w:p>
      <w:pPr>
        <w:pStyle w:val="BodyText"/>
      </w:pPr>
      <w:r>
        <w:rPr>
          <w:bCs/>
          <w:b/>
        </w:rPr>
        <w:t xml:space="preserve">2. Изучены различия:</w:t>
      </w:r>
      <w:r>
        <w:t xml:space="preserve"> </w:t>
      </w:r>
      <w:r>
        <w:t xml:space="preserve">между символьными и численными данными, а также</w:t>
      </w:r>
      <w:r>
        <w:t xml:space="preserve"> </w:t>
      </w:r>
      <w:r>
        <w:t xml:space="preserve">принципы их преобразования с помощью функций `atoi` и `iprint`.</w:t>
      </w:r>
    </w:p>
    <w:p>
      <w:pPr>
        <w:pStyle w:val="BodyText"/>
      </w:pPr>
      <w:r>
        <w:rPr>
          <w:bCs/>
          <w:b/>
        </w:rPr>
        <w:t xml:space="preserve">3. Реализованы программы:</w:t>
      </w:r>
      <w:r>
        <w:t xml:space="preserve"> </w:t>
      </w:r>
      <w:r>
        <w:t xml:space="preserve">различной сложности - от простых</w:t>
      </w:r>
      <w:r>
        <w:t xml:space="preserve"> </w:t>
      </w:r>
      <w:r>
        <w:t xml:space="preserve">арифметических операций до интерактивных приложений с пользовательским</w:t>
      </w:r>
      <w:r>
        <w:t xml:space="preserve"> </w:t>
      </w:r>
      <w:r>
        <w:t xml:space="preserve">вводом.</w:t>
      </w:r>
    </w:p>
    <w:p>
      <w:pPr>
        <w:pStyle w:val="BodyText"/>
      </w:pPr>
      <w:r>
        <w:rPr>
          <w:bCs/>
          <w:b/>
        </w:rPr>
        <w:t xml:space="preserve">4. Освоены принципы работы:</w:t>
      </w:r>
      <w:r>
        <w:t xml:space="preserve"> </w:t>
      </w:r>
      <w:r>
        <w:t xml:space="preserve">с функциями ввода-вывода из внешнего</w:t>
      </w:r>
      <w:r>
        <w:t xml:space="preserve"> </w:t>
      </w:r>
      <w:r>
        <w:t xml:space="preserve">файла `in_out.asm`.</w:t>
      </w:r>
    </w:p>
    <w:p>
      <w:pPr>
        <w:pStyle w:val="BodyText"/>
      </w:pPr>
      <w:r>
        <w:rPr>
          <w:bCs/>
          <w:b/>
        </w:rPr>
        <w:t xml:space="preserve">5.Получен практический опыт:</w:t>
      </w:r>
      <w:r>
        <w:t xml:space="preserve"> </w:t>
      </w:r>
      <w:r>
        <w:t xml:space="preserve">отладки ассемблерных программ и анализа</w:t>
      </w:r>
      <w:r>
        <w:t xml:space="preserve"> </w:t>
      </w:r>
      <w:r>
        <w:t xml:space="preserve">результатов выполнения.</w:t>
      </w:r>
    </w:p>
    <w:p>
      <w:pPr>
        <w:pStyle w:val="BodyText"/>
      </w:pPr>
      <w:r>
        <w:t xml:space="preserve">Работа продемонстрировала важность понимания низкоуровневых операций для</w:t>
      </w:r>
      <w:r>
        <w:t xml:space="preserve"> </w:t>
      </w:r>
      <w:r>
        <w:t xml:space="preserve">эффективного программирования на ассемблере и необходимость тщательного</w:t>
      </w:r>
      <w:r>
        <w:t xml:space="preserve"> </w:t>
      </w:r>
      <w:r>
        <w:t xml:space="preserve">контроля за форматом данных при выполнении арифметических операций.</w:t>
      </w:r>
    </w:p>
    <w:bookmarkEnd w:id="104"/>
    <w:bookmarkStart w:id="105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r>
        <w:t xml:space="preserve">1. Лабораторная работа №6 - Методические указания</w:t>
      </w:r>
    </w:p>
    <w:p>
      <w:pPr>
        <w:pStyle w:val="BodyText"/>
      </w:pPr>
      <w:r>
        <w:t xml:space="preserve">2. NASM Documentation - Official NASM Manual</w:t>
      </w:r>
    </w:p>
    <w:p>
      <w:pPr>
        <w:pStyle w:val="BodyText"/>
      </w:pPr>
      <w:r>
        <w:t xml:space="preserve">3. Assembly Language Programming - Fundamentals and Techniques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7" Target="media/rId27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2025-11-14T20:46:00Z</dcterms:created>
  <dcterms:modified xsi:type="dcterms:W3CDTF">2025-11-14T20:46:00Z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