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0F5" w:rsidRDefault="00F160F5" w:rsidP="00F160F5">
      <w:pPr>
        <w:jc w:val="center"/>
        <w:rPr>
          <w:rFonts w:ascii="Times New Roman" w:hAnsi="Times New Roman" w:cs="Times New Roman"/>
          <w:b/>
          <w:sz w:val="52"/>
          <w:szCs w:val="32"/>
        </w:rPr>
      </w:pPr>
      <w:bookmarkStart w:id="0" w:name="_Toc504401409"/>
      <w:r w:rsidRPr="00F160F5">
        <w:rPr>
          <w:rFonts w:ascii="Times New Roman" w:hAnsi="Times New Roman" w:cs="Times New Roman"/>
          <w:b/>
          <w:sz w:val="52"/>
          <w:szCs w:val="32"/>
        </w:rPr>
        <w:t>Đăng ký lần đầu</w:t>
      </w:r>
      <w:bookmarkEnd w:id="0"/>
    </w:p>
    <w:p w:rsidR="00F160F5" w:rsidRPr="00F160F5" w:rsidRDefault="00F160F5" w:rsidP="00F160F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</w:t>
      </w:r>
      <w:r w:rsidRPr="00F160F5">
        <w:rPr>
          <w:rFonts w:ascii="Times New Roman" w:hAnsi="Times New Roman" w:cs="Times New Roman"/>
          <w:sz w:val="26"/>
          <w:szCs w:val="26"/>
        </w:rPr>
        <w:t>ản setup 4.0.18.0)</w:t>
      </w:r>
    </w:p>
    <w:p w:rsidR="0046436D" w:rsidRDefault="00F160F5" w:rsidP="00F160F5">
      <w:pPr>
        <w:spacing w:after="0" w:line="360" w:lineRule="auto"/>
        <w:ind w:left="360" w:firstLine="36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365CF6">
        <w:rPr>
          <w:rFonts w:ascii="Times New Roman" w:hAnsi="Times New Roman" w:cs="Times New Roman"/>
          <w:b/>
          <w:sz w:val="26"/>
          <w:szCs w:val="26"/>
        </w:rPr>
        <w:t>Mục đích</w:t>
      </w:r>
      <w:r>
        <w:rPr>
          <w:rFonts w:ascii="Times New Roman" w:hAnsi="Times New Roman" w:cs="Times New Roman"/>
          <w:color w:val="FF0000"/>
          <w:sz w:val="26"/>
          <w:szCs w:val="26"/>
        </w:rPr>
        <w:t>:</w:t>
      </w:r>
      <w:r w:rsidRPr="00365CF6">
        <w:rPr>
          <w:rFonts w:ascii="Times New Roman" w:hAnsi="Times New Roman" w:cs="Times New Roman"/>
          <w:sz w:val="26"/>
          <w:szCs w:val="26"/>
        </w:rPr>
        <w:t xml:space="preserve"> Phục vụ cho các trường hợp ký hợp đồng vBHXH với Viettel mà chưa có </w:t>
      </w:r>
      <w:r w:rsidRPr="00365CF6">
        <w:rPr>
          <w:rFonts w:ascii="Times New Roman" w:hAnsi="Times New Roman" w:cs="Times New Roman"/>
          <w:b/>
          <w:sz w:val="26"/>
          <w:szCs w:val="26"/>
        </w:rPr>
        <w:t>Mã đơn vị</w:t>
      </w:r>
      <w:r w:rsidRPr="00365CF6">
        <w:rPr>
          <w:rFonts w:ascii="Times New Roman" w:hAnsi="Times New Roman" w:cs="Times New Roman"/>
          <w:sz w:val="26"/>
          <w:szCs w:val="26"/>
        </w:rPr>
        <w:t xml:space="preserve"> do cơ quan BHXH cấp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F160F5" w:rsidRPr="002A1F03" w:rsidRDefault="0046436D" w:rsidP="00F160F5">
      <w:pPr>
        <w:spacing w:after="0" w:line="360" w:lineRule="auto"/>
        <w:ind w:left="360" w:firstLine="360"/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Phạm vi: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r w:rsidR="00F160F5" w:rsidRPr="00555A35">
        <w:rPr>
          <w:rFonts w:ascii="Times New Roman" w:hAnsi="Times New Roman" w:cs="Times New Roman"/>
          <w:b/>
          <w:color w:val="FF0000"/>
          <w:sz w:val="26"/>
          <w:szCs w:val="26"/>
        </w:rPr>
        <w:t>Chỉ áp dụng cho các đơn vị trên địa bàn Hà Nội</w:t>
      </w:r>
    </w:p>
    <w:p w:rsidR="00F160F5" w:rsidRPr="002A1F03" w:rsidRDefault="00F160F5" w:rsidP="00F160F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1F03">
        <w:rPr>
          <w:rFonts w:ascii="Times New Roman" w:hAnsi="Times New Roman" w:cs="Times New Roman"/>
          <w:sz w:val="26"/>
          <w:szCs w:val="26"/>
        </w:rPr>
        <w:t xml:space="preserve">B1: </w:t>
      </w:r>
      <w:r>
        <w:rPr>
          <w:rFonts w:ascii="Times New Roman" w:hAnsi="Times New Roman" w:cs="Times New Roman"/>
          <w:sz w:val="26"/>
          <w:szCs w:val="26"/>
        </w:rPr>
        <w:t xml:space="preserve">Lên trang web: viettel-ca.vn &gt;&gt; menu Download &gt;&gt; Tải phần mềm vBHXH mới nhất về &gt;&gt; sau đó giải nén và cài đặt phần mềm vào máy tính &gt;&gt; mở phần mềm như hình dưới </w:t>
      </w:r>
    </w:p>
    <w:p w:rsidR="00F160F5" w:rsidRPr="002A1F03" w:rsidRDefault="00F160F5" w:rsidP="00F160F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6E4AEA2" wp14:editId="4E0C556B">
            <wp:extent cx="2981325" cy="5438775"/>
            <wp:effectExtent l="0" t="0" r="9525" b="9525"/>
            <wp:docPr id="46" name="Picture 46" descr="C:\Users\loannt23\AppData\Local\Temp\SNAGHTML15c57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annt23\AppData\Local\Temp\SNAGHTML15c579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F5" w:rsidRDefault="00F160F5" w:rsidP="00F160F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1F03">
        <w:rPr>
          <w:rFonts w:ascii="Times New Roman" w:hAnsi="Times New Roman" w:cs="Times New Roman"/>
          <w:sz w:val="26"/>
          <w:szCs w:val="26"/>
        </w:rPr>
        <w:lastRenderedPageBreak/>
        <w:t xml:space="preserve">B2: </w:t>
      </w:r>
      <w:r>
        <w:rPr>
          <w:rFonts w:ascii="Times New Roman" w:hAnsi="Times New Roman" w:cs="Times New Roman"/>
          <w:sz w:val="26"/>
          <w:szCs w:val="26"/>
        </w:rPr>
        <w:t>Nhấn vào link “</w:t>
      </w:r>
      <w:r w:rsidRPr="00C31FED">
        <w:rPr>
          <w:rFonts w:ascii="Times New Roman" w:hAnsi="Times New Roman" w:cs="Times New Roman"/>
          <w:b/>
          <w:sz w:val="26"/>
          <w:szCs w:val="26"/>
        </w:rPr>
        <w:t>Đăng ký lần đầu</w:t>
      </w:r>
      <w:r>
        <w:rPr>
          <w:rFonts w:ascii="Times New Roman" w:hAnsi="Times New Roman" w:cs="Times New Roman"/>
          <w:sz w:val="26"/>
          <w:szCs w:val="26"/>
        </w:rPr>
        <w:t>” và thực hiện nhập các thông tin cần thiết:</w:t>
      </w:r>
    </w:p>
    <w:p w:rsidR="00F160F5" w:rsidRPr="00C31FED" w:rsidRDefault="00F160F5" w:rsidP="00F160F5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31FED">
        <w:rPr>
          <w:rFonts w:ascii="Times New Roman" w:hAnsi="Times New Roman" w:cs="Times New Roman"/>
          <w:b/>
          <w:sz w:val="26"/>
          <w:szCs w:val="26"/>
        </w:rPr>
        <w:t>Tab Thông tin cơ bản:</w:t>
      </w:r>
    </w:p>
    <w:p w:rsidR="00F160F5" w:rsidRDefault="00F160F5" w:rsidP="00F160F5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số thuế/ Mã NSNN: Nhập mã số thuế của đơn vị</w:t>
      </w:r>
    </w:p>
    <w:p w:rsidR="00F160F5" w:rsidRDefault="00F160F5" w:rsidP="00F160F5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đơn vị: Nhập đầy đủ tên đơn vị</w:t>
      </w:r>
    </w:p>
    <w:p w:rsidR="00F160F5" w:rsidRDefault="00F160F5" w:rsidP="00F160F5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đơn vị tiếng anh( nếu có): Nhập tên đơn vị bằng tiếng anh ( nếu có)</w:t>
      </w:r>
    </w:p>
    <w:p w:rsidR="00F160F5" w:rsidRDefault="00F160F5" w:rsidP="00F160F5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Địa chỉ đơn vị: Ghi địa chỉ của đơn vị</w:t>
      </w:r>
    </w:p>
    <w:p w:rsidR="00F160F5" w:rsidRDefault="00F160F5" w:rsidP="00F160F5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Điện thoại đơn vị: Ghi số điện thoại của đơn vị ( lưu ý ghi đúng số điện thoại)</w:t>
      </w:r>
    </w:p>
    <w:p w:rsidR="00F160F5" w:rsidRDefault="00F160F5" w:rsidP="00F160F5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Email đơn vị: Nhập địa chỉ email của đơn vị</w:t>
      </w:r>
    </w:p>
    <w:p w:rsidR="00F160F5" w:rsidRDefault="00F160F5" w:rsidP="00F160F5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Loại hình đối tượng: Chọn Cá nhân hoặc tổ chức</w:t>
      </w:r>
    </w:p>
    <w:p w:rsidR="00F160F5" w:rsidRDefault="00F160F5" w:rsidP="00F160F5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 nhận kết quả: chọn Nhận tại CQBH hoặc Qua bưu điện</w:t>
      </w:r>
    </w:p>
    <w:p w:rsidR="00F160F5" w:rsidRDefault="00F160F5" w:rsidP="00F160F5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Địa chỉ đăng ký kinh Doanh: Nhập nơi đăng ký giấy phép kinh Doanh</w:t>
      </w:r>
    </w:p>
    <w:p w:rsidR="00F160F5" w:rsidRDefault="00F160F5" w:rsidP="00F160F5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Loại hình đơn vị: Ghi các loại hình của đơn vị như: Cơ quan hành chính, Đảng, đoàn; Sự nghiệp công lập; Sự nghiệp ngoài công lập; Doanh nghiệp nhà nước; Doanh nghiệp ngoài nhà nước; Doanh nghiệp có vốn đầu tư nước ngoài; Hợp tác xã; Tổ hợp tác; hộ kinh Doanh cá thể; Văn phòng đại diện, tổ chức quốc tế.</w:t>
      </w:r>
    </w:p>
    <w:p w:rsidR="00F160F5" w:rsidRDefault="00F160F5" w:rsidP="00F160F5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quyết đinh thành lập: Nhập số quyết định thành lập</w:t>
      </w:r>
    </w:p>
    <w:p w:rsidR="00F160F5" w:rsidRDefault="00F160F5" w:rsidP="00F160F5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 đóng: Chọn 1 tháng, 3 tháng, 6 tháng</w:t>
      </w:r>
    </w:p>
    <w:p w:rsidR="00F160F5" w:rsidRDefault="00F160F5" w:rsidP="00F160F5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thành lập: ghi ngày thành lập công ty</w:t>
      </w:r>
    </w:p>
    <w:p w:rsidR="00F160F5" w:rsidRDefault="00F160F5" w:rsidP="00F160F5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đăng ký: Ghi ngày đăng ký trên giấy phép kinh doanh</w:t>
      </w:r>
    </w:p>
    <w:p w:rsidR="00F160F5" w:rsidRDefault="00F160F5" w:rsidP="00F160F5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Nơi cấp quyết định: Nhập Tên cơ quan cấp quyết định thành lập/giấy phép kinh Doanh cho đơn vị</w:t>
      </w:r>
    </w:p>
    <w:p w:rsidR="00F160F5" w:rsidRDefault="00F160F5" w:rsidP="00F160F5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Nội dung: Ghi nội dung yêu cầu</w:t>
      </w:r>
    </w:p>
    <w:p w:rsidR="00F160F5" w:rsidRDefault="00F160F5" w:rsidP="00D76E9B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file kèm theo (.pdf):</w:t>
      </w:r>
      <w:r w:rsidR="00D76E9B">
        <w:rPr>
          <w:rFonts w:ascii="Times New Roman" w:hAnsi="Times New Roman" w:cs="Times New Roman"/>
          <w:sz w:val="26"/>
          <w:szCs w:val="26"/>
        </w:rPr>
        <w:t xml:space="preserve"> </w:t>
      </w:r>
      <w:r w:rsidR="00D76E9B" w:rsidRPr="00D76E9B">
        <w:rPr>
          <w:rFonts w:ascii="Times New Roman" w:hAnsi="Times New Roman" w:cs="Times New Roman"/>
          <w:sz w:val="26"/>
          <w:szCs w:val="26"/>
        </w:rPr>
        <w:t>Giấy phép thành lập DN hoặc bản đăng ký kinh doanh</w:t>
      </w:r>
      <w:r w:rsidR="00965786">
        <w:rPr>
          <w:rFonts w:ascii="Times New Roman" w:hAnsi="Times New Roman" w:cs="Times New Roman"/>
          <w:sz w:val="26"/>
          <w:szCs w:val="26"/>
        </w:rPr>
        <w:t xml:space="preserve"> (tối đa 7MB)</w:t>
      </w:r>
      <w:bookmarkStart w:id="1" w:name="_GoBack"/>
      <w:bookmarkEnd w:id="1"/>
    </w:p>
    <w:p w:rsidR="00F160F5" w:rsidRDefault="00F160F5" w:rsidP="00F160F5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Hồ sơ kèm theo: Kê chi tiết, số lượng các giấy tờ gửi kèm</w:t>
      </w:r>
    </w:p>
    <w:p w:rsidR="00F160F5" w:rsidRDefault="00F160F5" w:rsidP="00F160F5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Người giao dịch BHXH: Nhập họ tên người giao dịch BHXH của đơn vị</w:t>
      </w:r>
    </w:p>
    <w:p w:rsidR="00F160F5" w:rsidRDefault="00F160F5" w:rsidP="00F160F5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Điện thoại liên hệ: Nhập số điện thoại liên hệ của người giao dịch BHXH</w:t>
      </w:r>
    </w:p>
    <w:p w:rsidR="00F160F5" w:rsidRDefault="00F160F5" w:rsidP="00F160F5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Tỉnh/Thành phố: Chọn tỉnh thành phố đăng ký BHXH</w:t>
      </w:r>
    </w:p>
    <w:p w:rsidR="00F160F5" w:rsidRDefault="00F160F5" w:rsidP="00F160F5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quan BHXH: chọn cơ quan BHXH quản lý thuộc tỉnh đã chọn</w:t>
      </w:r>
    </w:p>
    <w:p w:rsidR="00F160F5" w:rsidRDefault="00F160F5" w:rsidP="00F160F5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433CDBC" wp14:editId="52684AFC">
            <wp:extent cx="5943600" cy="4112260"/>
            <wp:effectExtent l="0" t="0" r="0" b="254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F5" w:rsidRDefault="00F160F5" w:rsidP="00F160F5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31FED">
        <w:rPr>
          <w:rFonts w:ascii="Times New Roman" w:hAnsi="Times New Roman" w:cs="Times New Roman"/>
          <w:b/>
          <w:sz w:val="26"/>
          <w:szCs w:val="26"/>
        </w:rPr>
        <w:t>Tab Thông tin chữ ký số:</w:t>
      </w:r>
    </w:p>
    <w:p w:rsidR="00F160F5" w:rsidRPr="004F701B" w:rsidRDefault="00F160F5" w:rsidP="00F160F5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Click chọn chứng thư số: để chọn chứng thư số đúng</w:t>
      </w:r>
    </w:p>
    <w:p w:rsidR="00F160F5" w:rsidRPr="004F701B" w:rsidRDefault="00F160F5" w:rsidP="00F160F5">
      <w:pPr>
        <w:spacing w:after="0" w:line="360" w:lineRule="auto"/>
        <w:ind w:left="567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B61A674" wp14:editId="5C3B7586">
            <wp:extent cx="5943600" cy="4152900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F5" w:rsidRPr="00F40C63" w:rsidRDefault="00F160F5" w:rsidP="00F160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40C63">
        <w:rPr>
          <w:rFonts w:ascii="Times New Roman" w:hAnsi="Times New Roman" w:cs="Times New Roman"/>
          <w:sz w:val="26"/>
          <w:szCs w:val="26"/>
        </w:rPr>
        <w:t>B3: Nhấn  “Đăng ký” để gửi yêu cầu sang BHXH Hà Nội</w:t>
      </w:r>
    </w:p>
    <w:p w:rsidR="00F160F5" w:rsidRPr="00F40C63" w:rsidRDefault="00F160F5" w:rsidP="00F160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40C63">
        <w:rPr>
          <w:rFonts w:ascii="Times New Roman" w:hAnsi="Times New Roman" w:cs="Times New Roman"/>
          <w:sz w:val="26"/>
          <w:szCs w:val="26"/>
        </w:rPr>
        <w:t>B4: Theo dõi email đăng ký để nhận kết quả xử lý từ BHXH trả về qua mail</w:t>
      </w:r>
    </w:p>
    <w:p w:rsidR="004717FB" w:rsidRDefault="004717FB"/>
    <w:sectPr w:rsidR="00471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06009"/>
    <w:multiLevelType w:val="multilevel"/>
    <w:tmpl w:val="1E88A85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7707D9E"/>
    <w:multiLevelType w:val="hybridMultilevel"/>
    <w:tmpl w:val="DD80056E"/>
    <w:lvl w:ilvl="0" w:tplc="DB6C3C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208338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0F5"/>
    <w:rsid w:val="00445545"/>
    <w:rsid w:val="0046436D"/>
    <w:rsid w:val="004717FB"/>
    <w:rsid w:val="00965786"/>
    <w:rsid w:val="00D76E9B"/>
    <w:rsid w:val="00F1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0F5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54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5545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160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6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0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0F5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54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5545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160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6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0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biennt2</dc:creator>
  <cp:lastModifiedBy>VTS-BienNT2</cp:lastModifiedBy>
  <cp:revision>4</cp:revision>
  <dcterms:created xsi:type="dcterms:W3CDTF">2019-05-14T08:02:00Z</dcterms:created>
  <dcterms:modified xsi:type="dcterms:W3CDTF">2020-03-11T01:59:00Z</dcterms:modified>
</cp:coreProperties>
</file>