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4BEFC" w14:textId="77777777" w:rsidR="00773D3E" w:rsidRPr="00773D3E" w:rsidRDefault="00773D3E" w:rsidP="00773D3E">
      <w:pPr>
        <w:jc w:val="center"/>
        <w:rPr>
          <w:rFonts w:ascii="Cambria" w:hAnsi="Cambria"/>
          <w:b/>
          <w:bCs/>
          <w:sz w:val="32"/>
          <w:szCs w:val="32"/>
        </w:rPr>
      </w:pPr>
      <w:r w:rsidRPr="00773D3E">
        <w:rPr>
          <w:rFonts w:ascii="Cambria" w:hAnsi="Cambria"/>
          <w:b/>
          <w:bCs/>
          <w:sz w:val="32"/>
          <w:szCs w:val="32"/>
        </w:rPr>
        <w:t>POLÍTICA INTEGRADA DE GESTÃO</w:t>
      </w:r>
    </w:p>
    <w:p w14:paraId="1097E0A7" w14:textId="77777777" w:rsidR="00773D3E" w:rsidRPr="00773D3E" w:rsidRDefault="00773D3E" w:rsidP="00773D3E">
      <w:pPr>
        <w:rPr>
          <w:rFonts w:ascii="Cambria" w:hAnsi="Cambria"/>
        </w:rPr>
      </w:pPr>
      <w:r w:rsidRPr="00773D3E">
        <w:rPr>
          <w:rFonts w:ascii="Cambria" w:hAnsi="Cambria"/>
        </w:rPr>
        <w:t xml:space="preserve">A </w:t>
      </w:r>
      <w:r w:rsidRPr="00773D3E">
        <w:rPr>
          <w:rFonts w:ascii="Cambria" w:hAnsi="Cambria"/>
          <w:b/>
          <w:bCs/>
        </w:rPr>
        <w:t>[NOME DA EMPRESA]</w:t>
      </w:r>
      <w:r w:rsidRPr="00773D3E">
        <w:rPr>
          <w:rFonts w:ascii="Cambria" w:hAnsi="Cambria"/>
        </w:rPr>
        <w:t xml:space="preserve">, atuando no setor de </w:t>
      </w:r>
      <w:r w:rsidRPr="00773D3E">
        <w:rPr>
          <w:rFonts w:ascii="Cambria" w:hAnsi="Cambria"/>
          <w:b/>
          <w:bCs/>
        </w:rPr>
        <w:t>[setor/atividade]</w:t>
      </w:r>
      <w:r w:rsidRPr="00773D3E">
        <w:rPr>
          <w:rFonts w:ascii="Cambria" w:hAnsi="Cambria"/>
        </w:rPr>
        <w:t>, assume o compromisso de conduzir suas operações com excelência, segurança e responsabilidade socioambiental, estabelecendo como diretrizes fundamentais de sua gestão:</w:t>
      </w:r>
    </w:p>
    <w:p w14:paraId="2D922370" w14:textId="77777777" w:rsidR="00773D3E" w:rsidRPr="00773D3E" w:rsidRDefault="00773D3E" w:rsidP="00773D3E">
      <w:pPr>
        <w:rPr>
          <w:rFonts w:ascii="Cambria" w:hAnsi="Cambria"/>
        </w:rPr>
      </w:pPr>
      <w:r w:rsidRPr="00773D3E">
        <w:rPr>
          <w:rFonts w:ascii="Cambria" w:hAnsi="Cambria"/>
          <w:b/>
          <w:bCs/>
        </w:rPr>
        <w:t>1. Satisfação e conformidade</w:t>
      </w:r>
      <w:r w:rsidRPr="00773D3E">
        <w:rPr>
          <w:rFonts w:ascii="Cambria" w:hAnsi="Cambria"/>
        </w:rPr>
        <w:br/>
        <w:t>Atender aos requisitos dos clientes, aplicáveis à segurança dos alimentos, legais, regulamentares e outros requisitos subscritos pela organização, buscando continuamente a satisfação das partes interessadas.</w:t>
      </w:r>
    </w:p>
    <w:p w14:paraId="5A663F13" w14:textId="77777777" w:rsidR="00773D3E" w:rsidRPr="00773D3E" w:rsidRDefault="00773D3E" w:rsidP="00773D3E">
      <w:pPr>
        <w:rPr>
          <w:rFonts w:ascii="Cambria" w:hAnsi="Cambria"/>
        </w:rPr>
      </w:pPr>
      <w:r w:rsidRPr="00773D3E">
        <w:rPr>
          <w:rFonts w:ascii="Cambria" w:hAnsi="Cambria"/>
          <w:b/>
          <w:bCs/>
        </w:rPr>
        <w:t>2. Segurança dos alimentos</w:t>
      </w:r>
      <w:r w:rsidRPr="00773D3E">
        <w:rPr>
          <w:rFonts w:ascii="Cambria" w:hAnsi="Cambria"/>
        </w:rPr>
        <w:br/>
        <w:t>Garantir a produção e o fornecimento de produtos seguros, íntegros e em conformidade com os requisitos de segurança dos alimentos, prevenindo e controlando perigos ao longo de toda a cadeia produtiva.</w:t>
      </w:r>
    </w:p>
    <w:p w14:paraId="1F8EAF5F" w14:textId="77777777" w:rsidR="00773D3E" w:rsidRPr="00773D3E" w:rsidRDefault="00773D3E" w:rsidP="00773D3E">
      <w:pPr>
        <w:rPr>
          <w:rFonts w:ascii="Cambria" w:hAnsi="Cambria"/>
        </w:rPr>
      </w:pPr>
      <w:r w:rsidRPr="00773D3E">
        <w:rPr>
          <w:rFonts w:ascii="Cambria" w:hAnsi="Cambria"/>
          <w:b/>
          <w:bCs/>
        </w:rPr>
        <w:t>3. Prevenção de acidentes e doenças ocupacionais</w:t>
      </w:r>
      <w:r w:rsidRPr="00773D3E">
        <w:rPr>
          <w:rFonts w:ascii="Cambria" w:hAnsi="Cambria"/>
        </w:rPr>
        <w:br/>
        <w:t>Prover condições de trabalho seguras e saudáveis, eliminando perigos e reduzindo riscos à segurança e saúde ocupacional, incluindo o comprometimento com a consulta e participação dos trabalhadores e seus representantes.</w:t>
      </w:r>
    </w:p>
    <w:p w14:paraId="3FEA7F77" w14:textId="77777777" w:rsidR="00773D3E" w:rsidRPr="00773D3E" w:rsidRDefault="00773D3E" w:rsidP="00773D3E">
      <w:pPr>
        <w:rPr>
          <w:rFonts w:ascii="Cambria" w:hAnsi="Cambria"/>
        </w:rPr>
      </w:pPr>
      <w:r w:rsidRPr="00773D3E">
        <w:rPr>
          <w:rFonts w:ascii="Cambria" w:hAnsi="Cambria"/>
          <w:b/>
          <w:bCs/>
        </w:rPr>
        <w:t>4. Proteção ambiental</w:t>
      </w:r>
      <w:r w:rsidRPr="00773D3E">
        <w:rPr>
          <w:rFonts w:ascii="Cambria" w:hAnsi="Cambria"/>
        </w:rPr>
        <w:br/>
        <w:t>Prevenir a poluição, promover o uso sustentável de recursos, mitigar e adaptar-se às mudanças climáticas, e proteger o meio ambiente, buscando reduzir os impactos ambientais decorrentes de suas atividades, produtos e serviços.</w:t>
      </w:r>
    </w:p>
    <w:p w14:paraId="2228DBAA" w14:textId="77777777" w:rsidR="00773D3E" w:rsidRPr="00773D3E" w:rsidRDefault="00773D3E" w:rsidP="00773D3E">
      <w:pPr>
        <w:rPr>
          <w:rFonts w:ascii="Cambria" w:hAnsi="Cambria"/>
        </w:rPr>
      </w:pPr>
      <w:r w:rsidRPr="00773D3E">
        <w:rPr>
          <w:rFonts w:ascii="Cambria" w:hAnsi="Cambria"/>
          <w:b/>
          <w:bCs/>
        </w:rPr>
        <w:t>5. Cultura de segurança dos alimentos</w:t>
      </w:r>
      <w:r w:rsidRPr="00773D3E">
        <w:rPr>
          <w:rFonts w:ascii="Cambria" w:hAnsi="Cambria"/>
        </w:rPr>
        <w:br/>
        <w:t>Fomentar a cultura de segurança dos alimentos em todos os níveis da organização, assegurando o comprometimento da liderança e o engajamento de todos os colaboradores.</w:t>
      </w:r>
    </w:p>
    <w:p w14:paraId="147FBDA9" w14:textId="77777777" w:rsidR="00773D3E" w:rsidRPr="00773D3E" w:rsidRDefault="00773D3E" w:rsidP="00773D3E">
      <w:pPr>
        <w:rPr>
          <w:rFonts w:ascii="Cambria" w:hAnsi="Cambria"/>
        </w:rPr>
      </w:pPr>
      <w:r w:rsidRPr="00773D3E">
        <w:rPr>
          <w:rFonts w:ascii="Cambria" w:hAnsi="Cambria"/>
          <w:b/>
          <w:bCs/>
        </w:rPr>
        <w:t>6. Melhoria contínua</w:t>
      </w:r>
      <w:r w:rsidRPr="00773D3E">
        <w:rPr>
          <w:rFonts w:ascii="Cambria" w:hAnsi="Cambria"/>
        </w:rPr>
        <w:br/>
        <w:t>Promover a melhoria contínua do desempenho do Sistema de Gestão Integrado, por meio da análise crítica de processos, indicadores, riscos e oportunidades.</w:t>
      </w:r>
    </w:p>
    <w:p w14:paraId="039BB904" w14:textId="77777777" w:rsidR="00773D3E" w:rsidRPr="00773D3E" w:rsidRDefault="00773D3E" w:rsidP="00773D3E">
      <w:pPr>
        <w:rPr>
          <w:rFonts w:ascii="Cambria" w:hAnsi="Cambria"/>
        </w:rPr>
      </w:pPr>
      <w:r w:rsidRPr="00773D3E">
        <w:rPr>
          <w:rFonts w:ascii="Cambria" w:hAnsi="Cambria"/>
          <w:b/>
          <w:bCs/>
        </w:rPr>
        <w:t>7. Estrutura para objetivos</w:t>
      </w:r>
      <w:r w:rsidRPr="00773D3E">
        <w:rPr>
          <w:rFonts w:ascii="Cambria" w:hAnsi="Cambria"/>
        </w:rPr>
        <w:br/>
        <w:t>Fornecer uma estrutura para o estabelecimento e a análise crítica dos objetivos da qualidade, segurança dos alimentos, meio ambiente e SST, alinhados ao contexto e à estratégia da organização.</w:t>
      </w:r>
    </w:p>
    <w:p w14:paraId="08157FE9" w14:textId="77777777" w:rsidR="00773D3E" w:rsidRDefault="00773D3E" w:rsidP="00773D3E">
      <w:pPr>
        <w:rPr>
          <w:rFonts w:ascii="Cambria" w:hAnsi="Cambria"/>
        </w:rPr>
      </w:pPr>
      <w:r w:rsidRPr="00773D3E">
        <w:rPr>
          <w:rFonts w:ascii="Cambria" w:hAnsi="Cambria"/>
          <w:b/>
          <w:bCs/>
        </w:rPr>
        <w:t>8. Comunicação e disponibilidade</w:t>
      </w:r>
      <w:r w:rsidRPr="00773D3E">
        <w:rPr>
          <w:rFonts w:ascii="Cambria" w:hAnsi="Cambria"/>
        </w:rPr>
        <w:br/>
        <w:t xml:space="preserve">Esta política é comunicada, compreendida e aplicada por todos os níveis da </w:t>
      </w:r>
      <w:r w:rsidRPr="00773D3E">
        <w:rPr>
          <w:rFonts w:ascii="Cambria" w:hAnsi="Cambria"/>
        </w:rPr>
        <w:lastRenderedPageBreak/>
        <w:t>organização, estando disponível às partes interessadas pertinentes, incluindo colaboradores, fornecedores, clientes e órgãos reguladores.</w:t>
      </w:r>
    </w:p>
    <w:p w14:paraId="6A79C376" w14:textId="77777777" w:rsidR="00773D3E" w:rsidRDefault="00773D3E" w:rsidP="00773D3E">
      <w:pPr>
        <w:rPr>
          <w:rFonts w:ascii="Cambria" w:hAnsi="Cambria"/>
        </w:rPr>
      </w:pPr>
    </w:p>
    <w:p w14:paraId="6A53D540" w14:textId="77777777" w:rsidR="00773D3E" w:rsidRPr="00773D3E" w:rsidRDefault="00773D3E" w:rsidP="00773D3E">
      <w:pPr>
        <w:rPr>
          <w:rFonts w:ascii="Cambria" w:hAnsi="Cambria"/>
        </w:rPr>
      </w:pPr>
      <w:r w:rsidRPr="00773D3E">
        <w:rPr>
          <w:rFonts w:ascii="Cambria" w:hAnsi="Cambria"/>
          <w:b/>
          <w:bCs/>
        </w:rPr>
        <w:t>[Local], [data]</w:t>
      </w:r>
    </w:p>
    <w:p w14:paraId="2D28F515" w14:textId="77777777" w:rsidR="00773D3E" w:rsidRPr="00773D3E" w:rsidRDefault="00773D3E" w:rsidP="00773D3E">
      <w:pPr>
        <w:rPr>
          <w:rFonts w:ascii="Cambria" w:hAnsi="Cambria"/>
        </w:rPr>
      </w:pPr>
      <w:r w:rsidRPr="00773D3E">
        <w:rPr>
          <w:rFonts w:ascii="Cambria" w:hAnsi="Cambria"/>
          <w:b/>
          <w:bCs/>
        </w:rPr>
        <w:t>[Nome do Representante Legal / Diretor Geral]</w:t>
      </w:r>
      <w:r w:rsidRPr="00773D3E">
        <w:rPr>
          <w:rFonts w:ascii="Cambria" w:hAnsi="Cambria"/>
        </w:rPr>
        <w:br/>
        <w:t>[Cargo]</w:t>
      </w:r>
    </w:p>
    <w:p w14:paraId="7A8762D6" w14:textId="77777777" w:rsidR="00773D3E" w:rsidRPr="00773D3E" w:rsidRDefault="00773D3E" w:rsidP="00773D3E">
      <w:pPr>
        <w:rPr>
          <w:rFonts w:ascii="Cambria" w:hAnsi="Cambria"/>
        </w:rPr>
      </w:pPr>
    </w:p>
    <w:p w14:paraId="1371B6EC" w14:textId="77777777" w:rsidR="00BB2286" w:rsidRPr="00773D3E" w:rsidRDefault="00BB2286">
      <w:pPr>
        <w:rPr>
          <w:rFonts w:ascii="Cambria" w:hAnsi="Cambria"/>
        </w:rPr>
      </w:pPr>
    </w:p>
    <w:sectPr w:rsidR="00BB2286" w:rsidRPr="00773D3E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99B23" w14:textId="77777777" w:rsidR="001C111C" w:rsidRDefault="001C111C" w:rsidP="00773D3E">
      <w:pPr>
        <w:spacing w:after="0" w:line="240" w:lineRule="auto"/>
      </w:pPr>
      <w:r>
        <w:separator/>
      </w:r>
    </w:p>
  </w:endnote>
  <w:endnote w:type="continuationSeparator" w:id="0">
    <w:p w14:paraId="11783796" w14:textId="77777777" w:rsidR="001C111C" w:rsidRDefault="001C111C" w:rsidP="00773D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7DF4F" w14:textId="6E5BFC58" w:rsidR="00773D3E" w:rsidRPr="00773D3E" w:rsidRDefault="00773D3E">
    <w:pPr>
      <w:pStyle w:val="Rodap"/>
      <w:rPr>
        <w:rFonts w:ascii="Cambria" w:hAnsi="Cambria"/>
        <w:sz w:val="20"/>
        <w:szCs w:val="20"/>
      </w:rPr>
    </w:pPr>
    <w:r>
      <w:rPr>
        <w:rFonts w:ascii="Cambria" w:hAnsi="Cambria"/>
        <w:sz w:val="20"/>
        <w:szCs w:val="20"/>
      </w:rPr>
      <w:t xml:space="preserve">MOD 5.2 – </w:t>
    </w:r>
    <w:proofErr w:type="gramStart"/>
    <w:r>
      <w:rPr>
        <w:rFonts w:ascii="Cambria" w:hAnsi="Cambria"/>
        <w:sz w:val="20"/>
        <w:szCs w:val="20"/>
      </w:rPr>
      <w:t>Politica</w:t>
    </w:r>
    <w:proofErr w:type="gramEnd"/>
    <w:r>
      <w:rPr>
        <w:rFonts w:ascii="Cambria" w:hAnsi="Cambria"/>
        <w:sz w:val="20"/>
        <w:szCs w:val="20"/>
      </w:rPr>
      <w:t xml:space="preserve"> SIG</w:t>
    </w:r>
    <w:r w:rsidRPr="00773D3E">
      <w:rPr>
        <w:rFonts w:ascii="Cambria" w:hAnsi="Cambria"/>
        <w:sz w:val="20"/>
        <w:szCs w:val="20"/>
      </w:rPr>
      <w:ptab w:relativeTo="margin" w:alignment="center" w:leader="none"/>
    </w:r>
    <w:r w:rsidRPr="00773D3E">
      <w:rPr>
        <w:rFonts w:ascii="Cambria" w:hAnsi="Cambria"/>
        <w:sz w:val="20"/>
        <w:szCs w:val="20"/>
      </w:rPr>
      <w:t xml:space="preserve">Página </w:t>
    </w:r>
    <w:r w:rsidRPr="00773D3E">
      <w:rPr>
        <w:rFonts w:ascii="Cambria" w:hAnsi="Cambria"/>
        <w:b/>
        <w:bCs/>
        <w:sz w:val="20"/>
        <w:szCs w:val="20"/>
      </w:rPr>
      <w:fldChar w:fldCharType="begin"/>
    </w:r>
    <w:r w:rsidRPr="00773D3E">
      <w:rPr>
        <w:rFonts w:ascii="Cambria" w:hAnsi="Cambria"/>
        <w:b/>
        <w:bCs/>
        <w:sz w:val="20"/>
        <w:szCs w:val="20"/>
      </w:rPr>
      <w:instrText>PAGE  \* Arabic  \* MERGEFORMAT</w:instrText>
    </w:r>
    <w:r w:rsidRPr="00773D3E">
      <w:rPr>
        <w:rFonts w:ascii="Cambria" w:hAnsi="Cambria"/>
        <w:b/>
        <w:bCs/>
        <w:sz w:val="20"/>
        <w:szCs w:val="20"/>
      </w:rPr>
      <w:fldChar w:fldCharType="separate"/>
    </w:r>
    <w:r w:rsidRPr="00773D3E">
      <w:rPr>
        <w:rFonts w:ascii="Cambria" w:hAnsi="Cambria"/>
        <w:b/>
        <w:bCs/>
        <w:sz w:val="20"/>
        <w:szCs w:val="20"/>
      </w:rPr>
      <w:t>1</w:t>
    </w:r>
    <w:r w:rsidRPr="00773D3E">
      <w:rPr>
        <w:rFonts w:ascii="Cambria" w:hAnsi="Cambria"/>
        <w:b/>
        <w:bCs/>
        <w:sz w:val="20"/>
        <w:szCs w:val="20"/>
      </w:rPr>
      <w:fldChar w:fldCharType="end"/>
    </w:r>
    <w:r w:rsidRPr="00773D3E">
      <w:rPr>
        <w:rFonts w:ascii="Cambria" w:hAnsi="Cambria"/>
        <w:sz w:val="20"/>
        <w:szCs w:val="20"/>
      </w:rPr>
      <w:t xml:space="preserve"> de </w:t>
    </w:r>
    <w:r w:rsidRPr="00773D3E">
      <w:rPr>
        <w:rFonts w:ascii="Cambria" w:hAnsi="Cambria"/>
        <w:b/>
        <w:bCs/>
        <w:sz w:val="20"/>
        <w:szCs w:val="20"/>
      </w:rPr>
      <w:fldChar w:fldCharType="begin"/>
    </w:r>
    <w:r w:rsidRPr="00773D3E">
      <w:rPr>
        <w:rFonts w:ascii="Cambria" w:hAnsi="Cambria"/>
        <w:b/>
        <w:bCs/>
        <w:sz w:val="20"/>
        <w:szCs w:val="20"/>
      </w:rPr>
      <w:instrText>NUMPAGES  \* Arabic  \* MERGEFORMAT</w:instrText>
    </w:r>
    <w:r w:rsidRPr="00773D3E">
      <w:rPr>
        <w:rFonts w:ascii="Cambria" w:hAnsi="Cambria"/>
        <w:b/>
        <w:bCs/>
        <w:sz w:val="20"/>
        <w:szCs w:val="20"/>
      </w:rPr>
      <w:fldChar w:fldCharType="separate"/>
    </w:r>
    <w:r w:rsidRPr="00773D3E">
      <w:rPr>
        <w:rFonts w:ascii="Cambria" w:hAnsi="Cambria"/>
        <w:b/>
        <w:bCs/>
        <w:sz w:val="20"/>
        <w:szCs w:val="20"/>
      </w:rPr>
      <w:t>2</w:t>
    </w:r>
    <w:r w:rsidRPr="00773D3E">
      <w:rPr>
        <w:rFonts w:ascii="Cambria" w:hAnsi="Cambria"/>
        <w:b/>
        <w:bCs/>
        <w:sz w:val="20"/>
        <w:szCs w:val="20"/>
      </w:rPr>
      <w:fldChar w:fldCharType="end"/>
    </w:r>
    <w:r w:rsidRPr="00773D3E">
      <w:rPr>
        <w:rFonts w:ascii="Cambria" w:hAnsi="Cambria"/>
        <w:sz w:val="20"/>
        <w:szCs w:val="20"/>
      </w:rPr>
      <w:ptab w:relativeTo="margin" w:alignment="right" w:leader="none"/>
    </w:r>
    <w:r>
      <w:rPr>
        <w:rFonts w:ascii="Cambria" w:hAnsi="Cambria"/>
        <w:sz w:val="20"/>
        <w:szCs w:val="20"/>
      </w:rPr>
      <w:t xml:space="preserve">R0 – data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266D1" w14:textId="77777777" w:rsidR="001C111C" w:rsidRDefault="001C111C" w:rsidP="00773D3E">
      <w:pPr>
        <w:spacing w:after="0" w:line="240" w:lineRule="auto"/>
      </w:pPr>
      <w:r>
        <w:separator/>
      </w:r>
    </w:p>
  </w:footnote>
  <w:footnote w:type="continuationSeparator" w:id="0">
    <w:p w14:paraId="108A4F85" w14:textId="77777777" w:rsidR="001C111C" w:rsidRDefault="001C111C" w:rsidP="00773D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ADF8E" w14:textId="1A8607D6" w:rsidR="00773D3E" w:rsidRDefault="00773D3E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478F5B3" wp14:editId="566B54D6">
          <wp:simplePos x="0" y="0"/>
          <wp:positionH relativeFrom="column">
            <wp:posOffset>2135505</wp:posOffset>
          </wp:positionH>
          <wp:positionV relativeFrom="paragraph">
            <wp:posOffset>-335280</wp:posOffset>
          </wp:positionV>
          <wp:extent cx="1097280" cy="1043349"/>
          <wp:effectExtent l="0" t="0" r="7620" b="4445"/>
          <wp:wrapNone/>
          <wp:docPr id="196938124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9381242" name="Imagem 196938124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136" t="16086" r="13217" b="12935"/>
                  <a:stretch>
                    <a:fillRect/>
                  </a:stretch>
                </pic:blipFill>
                <pic:spPr bwMode="auto">
                  <a:xfrm>
                    <a:off x="0" y="0"/>
                    <a:ext cx="1097280" cy="104334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05665B1" w14:textId="73DBAA47" w:rsidR="00773D3E" w:rsidRDefault="00773D3E">
    <w:pPr>
      <w:pStyle w:val="Cabealho"/>
    </w:pPr>
  </w:p>
  <w:p w14:paraId="338E5739" w14:textId="77777777" w:rsidR="00773D3E" w:rsidRDefault="00773D3E">
    <w:pPr>
      <w:pStyle w:val="Cabealho"/>
    </w:pPr>
  </w:p>
  <w:p w14:paraId="65674374" w14:textId="77777777" w:rsidR="00773D3E" w:rsidRDefault="00773D3E">
    <w:pPr>
      <w:pStyle w:val="Cabealho"/>
    </w:pPr>
  </w:p>
  <w:p w14:paraId="19682FD3" w14:textId="7D6D4E71" w:rsidR="00773D3E" w:rsidRPr="00773D3E" w:rsidRDefault="00773D3E" w:rsidP="00773D3E">
    <w:pPr>
      <w:pStyle w:val="Cabealho"/>
      <w:jc w:val="center"/>
      <w:rPr>
        <w:rFonts w:ascii="Cambria" w:hAnsi="Cambria"/>
      </w:rPr>
    </w:pPr>
    <w:r w:rsidRPr="00773D3E">
      <w:rPr>
        <w:rFonts w:ascii="Cambria" w:hAnsi="Cambria"/>
      </w:rPr>
      <w:t>INTEGRA – INTEGRAÇÃO DE SISTEMAS DE GESTÃO</w:t>
    </w:r>
  </w:p>
  <w:p w14:paraId="1DA85D21" w14:textId="6032DE46" w:rsidR="00773D3E" w:rsidRDefault="00773D3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F0A"/>
    <w:rsid w:val="00074A94"/>
    <w:rsid w:val="0009582D"/>
    <w:rsid w:val="001C111C"/>
    <w:rsid w:val="003E0D18"/>
    <w:rsid w:val="00773D3E"/>
    <w:rsid w:val="00831F0A"/>
    <w:rsid w:val="00BB2286"/>
    <w:rsid w:val="00BC5FBA"/>
    <w:rsid w:val="00D20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B78C12"/>
  <w15:chartTrackingRefBased/>
  <w15:docId w15:val="{CD8A0057-A8ED-464A-9642-1E815F33C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autoRedefine/>
    <w:uiPriority w:val="9"/>
    <w:qFormat/>
    <w:rsid w:val="00BC5FBA"/>
    <w:pPr>
      <w:keepNext/>
      <w:keepLines/>
      <w:spacing w:before="360" w:after="80"/>
      <w:jc w:val="center"/>
      <w:outlineLvl w:val="0"/>
    </w:pPr>
    <w:rPr>
      <w:rFonts w:ascii="Cambria" w:eastAsiaTheme="majorEastAsia" w:hAnsi="Cambria" w:cstheme="majorBidi"/>
      <w:b/>
      <w:bCs/>
      <w:sz w:val="36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831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31F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31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31F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831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831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31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31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C5FBA"/>
    <w:rPr>
      <w:rFonts w:ascii="Cambria" w:eastAsiaTheme="majorEastAsia" w:hAnsi="Cambria" w:cstheme="majorBidi"/>
      <w:b/>
      <w:bCs/>
      <w:sz w:val="36"/>
      <w:szCs w:val="40"/>
    </w:rPr>
  </w:style>
  <w:style w:type="paragraph" w:styleId="Subttulo">
    <w:name w:val="Subtitle"/>
    <w:basedOn w:val="Normal"/>
    <w:next w:val="Normal"/>
    <w:link w:val="SubttuloCarter"/>
    <w:autoRedefine/>
    <w:uiPriority w:val="11"/>
    <w:qFormat/>
    <w:rsid w:val="00BC5FBA"/>
    <w:pPr>
      <w:numPr>
        <w:ilvl w:val="1"/>
      </w:numPr>
    </w:pPr>
    <w:rPr>
      <w:rFonts w:ascii="Cambria" w:eastAsiaTheme="majorEastAsia" w:hAnsi="Cambria" w:cstheme="majorBidi"/>
      <w:b/>
      <w:spacing w:val="15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C5FBA"/>
    <w:rPr>
      <w:rFonts w:ascii="Cambria" w:eastAsiaTheme="majorEastAsia" w:hAnsi="Cambria" w:cstheme="majorBidi"/>
      <w:b/>
      <w:spacing w:val="15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831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831F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31F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31F0A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831F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831F0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31F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31F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831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31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itao">
    <w:name w:val="Quote"/>
    <w:basedOn w:val="Normal"/>
    <w:next w:val="Normal"/>
    <w:link w:val="CitaoCarter"/>
    <w:uiPriority w:val="29"/>
    <w:qFormat/>
    <w:rsid w:val="00831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31F0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31F0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831F0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31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31F0A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831F0A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773D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773D3E"/>
  </w:style>
  <w:style w:type="paragraph" w:styleId="Rodap">
    <w:name w:val="footer"/>
    <w:basedOn w:val="Normal"/>
    <w:link w:val="RodapCarter"/>
    <w:uiPriority w:val="99"/>
    <w:unhideWhenUsed/>
    <w:rsid w:val="00773D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773D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337</Words>
  <Characters>1822</Characters>
  <Application>Microsoft Office Word</Application>
  <DocSecurity>0</DocSecurity>
  <Lines>15</Lines>
  <Paragraphs>4</Paragraphs>
  <ScaleCrop>false</ScaleCrop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Thiffany Gonçalves</dc:creator>
  <cp:keywords/>
  <dc:description/>
  <cp:lastModifiedBy>Thiffany Gonçalves</cp:lastModifiedBy>
  <cp:revision>2</cp:revision>
  <dcterms:created xsi:type="dcterms:W3CDTF">2026-07-06T08:12:00Z</dcterms:created>
  <dcterms:modified xsi:type="dcterms:W3CDTF">2026-07-06T08:17:00Z</dcterms:modified>
</cp:coreProperties>
</file>