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3A11" w14:textId="285A3D33" w:rsidR="006D716F" w:rsidRDefault="009A1F69">
      <w:r w:rsidRPr="009A1F69">
        <w:drawing>
          <wp:inline distT="0" distB="0" distL="0" distR="0" wp14:anchorId="28EA9B4E" wp14:editId="49BD5F46">
            <wp:extent cx="6553200" cy="4563136"/>
            <wp:effectExtent l="0" t="0" r="0" b="8890"/>
            <wp:docPr id="2086255556" name="Picture 1" descr="A picture containing text, diagram, lin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55556" name="Picture 1" descr="A picture containing text, diagram, line, pla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4169" cy="457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42F2" w14:textId="77777777" w:rsidR="009A1F69" w:rsidRDefault="009A1F69"/>
    <w:p w14:paraId="675C17C1" w14:textId="01E3826B" w:rsidR="009A1F69" w:rsidRDefault="009A1F69">
      <w:r>
        <w:t xml:space="preserve">This is the layout used for my weather station project – I couldn’t find the sensors on </w:t>
      </w:r>
      <w:proofErr w:type="spellStart"/>
      <w:r>
        <w:t>Tinkercad</w:t>
      </w:r>
      <w:proofErr w:type="spellEnd"/>
      <w:r>
        <w:t xml:space="preserve"> so I just used notes with the number of the sensor. </w:t>
      </w:r>
    </w:p>
    <w:sectPr w:rsidR="009A1F69" w:rsidSect="009A1F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69"/>
    <w:rsid w:val="006D716F"/>
    <w:rsid w:val="009A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0736"/>
  <w15:chartTrackingRefBased/>
  <w15:docId w15:val="{A4C0CE5A-237E-4733-8203-CA3B33A3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MacAulay-Higgan</dc:creator>
  <cp:keywords/>
  <dc:description/>
  <cp:lastModifiedBy>Tracy MacAulay-Higgan</cp:lastModifiedBy>
  <cp:revision>1</cp:revision>
  <dcterms:created xsi:type="dcterms:W3CDTF">2023-06-19T21:31:00Z</dcterms:created>
  <dcterms:modified xsi:type="dcterms:W3CDTF">2023-06-19T21:34:00Z</dcterms:modified>
</cp:coreProperties>
</file>