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XX Summary Statistics of the Experimental Sample and Mean Values for the General Population (Ireland, N=980).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Ireland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            (mean)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47.22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Dublin City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Dublin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Donegal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Wicklow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Cork City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Meath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Kildare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Cork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Limerick City &amp;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Sligo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Dún Laoghaire Rathdown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Kilkenny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Fingal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Roscommon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Tipperary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Kerry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Galway City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Galway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Clare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Cavan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Louth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Offaly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Monaghan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Waterford City &amp;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Wexford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Carlow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Westmeath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Laois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Leitrim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Longford County Council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 leaving cert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certificate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Ordinary bachelor degree/professional qualification or both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Honours bachelor degree/professional qualification or both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Postgraduate diploma/degree or Doctorate (Ph.D.)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aCentral Statistics Office, Ireland, 2021, Population estimates from 1926, https://data.cso.ie/table/PEA11.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bCentral Statistics Office, Ireland, 2021, Population Estimates (Persons in April), https://data.cso.ie/table/PEA01.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cCentral Statistics Office, Ireland, 2022, Population, https://data.cso.ie/table/F1004A.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dCentral Statistics Office, Ireland, 2021, Persons Aged 15-64, https://data.cso.ie/table/EDQ01.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Note: Mean age for the Irish population pertains to the adult population (18 years and older). Educational attainment for Irish population pertains to age group 15-64.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2024-10-18T17:55:35Z</dcterms:modified>
  <cp:category/>
</cp:coreProperties>
</file>