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Manosque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Manosque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Manosque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Manosque SNCF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Manosque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Manosque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