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Saint-Pancras à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