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Marne-la-Vallée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Marne la Vallée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Marne-la-Vallée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Marne-la-Vallée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Marne-la-Vallée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