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yOwnTableStyle"/>
        <w:tblW w:w="15542" w:type="dxa"/>
        <w:jc w:val="left"/>
        <w:tblInd w:w="72" w:type="dxa"/>
        <w:tblCellMar>
          <w:top w:w="0" w:type="dxa"/>
          <w:left w:w="99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4"/>
        <w:gridCol w:w="1981"/>
        <w:gridCol w:w="13067"/>
      </w:tblGrid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Article ID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100009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Type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POI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2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Nom de l’attraction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Parc zoologique des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3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Ville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4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ID Attraction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104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1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hotels zoo des sables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2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hotels zoo des sables d'olonne</w:t>
            </w:r>
          </w:p>
        </w:tc>
      </w:tr>
      <w:tr>
        <w:trPr/>
        <w:tc>
          <w:tcPr>
            <w:tcW w:w="494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1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Mot Cible 3</w:t>
            </w:r>
          </w:p>
        </w:tc>
        <w:tc>
          <w:tcPr>
            <w:tcW w:w="13067" w:type="dxa"/>
            <w:tcBorders/>
            <w:shd w:color="auto" w:fill="D6E3BC" w:themeFill="accent3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best western zoo des Sables d'Olonne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8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H2-1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Best Western près du Parc zoologique des Sables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 xml:space="preserve">Paragraphe 1 </w:t>
              <w:br/>
              <w:t>(180 – 220 mots)</w:t>
            </w:r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Dummy text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10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 découvrir au Zoo des Sables d'Olonne ?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2</w:t>
              <w:br/>
              <w:t>(180 – 220 mots)</w:t>
            </w:r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Dummy text with &lt;strong&gt;marker&lt;/strong&gt; text</w:t>
            </w:r>
          </w:p>
        </w:tc>
      </w:tr>
      <w:tr>
        <w:trPr/>
        <w:tc>
          <w:tcPr>
            <w:tcW w:w="494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12</w:t>
            </w:r>
          </w:p>
        </w:tc>
        <w:tc>
          <w:tcPr>
            <w:tcW w:w="1981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Titre H2 - 2</w:t>
            </w:r>
          </w:p>
        </w:tc>
        <w:tc>
          <w:tcPr>
            <w:tcW w:w="13067" w:type="dxa"/>
            <w:tcBorders/>
            <w:shd w:color="auto" w:fill="E5B8B7" w:themeFill="accent2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Informations pratiques</w:t>
            </w:r>
          </w:p>
        </w:tc>
      </w:tr>
      <w:tr>
        <w:trPr/>
        <w:tc>
          <w:tcPr>
            <w:tcW w:w="494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13</w:t>
            </w:r>
          </w:p>
        </w:tc>
        <w:tc>
          <w:tcPr>
            <w:tcW w:w="1981" w:type="dxa"/>
            <w:tcBorders/>
            <w:shd w:color="auto" w:fill="B8CCE4" w:themeFill="accent1" w:themeFillTint="66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Paragraphe 3</w:t>
              <w:br/>
              <w:t>90 – 110 mots)</w:t>
            </w:r>
          </w:p>
        </w:tc>
        <w:tc>
          <w:tcPr>
            <w:tcW w:w="13067" w:type="dxa"/>
            <w:tcBorders/>
            <w:shd w:fill="auto" w:val="clear"/>
            <w:tcMar>
              <w:left w:w="99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Dummy text with special characters : ÀàÂâÆæÇçÈèÉéÊêËëÎîÏïÔôŒœÙùÛûÜü«»€$£ text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600" w:right="600" w:header="0" w:top="600" w:footer="0" w:bottom="60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fr-FR" w:eastAsia="fr-FR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00000A"/>
      <w:sz w:val="20"/>
      <w:szCs w:val="2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yOwnTableStyle">
    <w:name w:val="myOwnTableSty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116</Words>
  <Characters>539</Characters>
  <CharactersWithSpaces>617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2016-04-14T12:09:00Z</dcterms:created>
  <dc:creator>Florent Boucheron</dc:creator>
  <dc:description/>
  <dc:language>en-IN</dc:language>
  <cp:lastModifiedBy/>
  <dcterms:modified xsi:type="dcterms:W3CDTF">2016-05-10T16:22:56Z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