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0" w:type="dxa"/>
        <w:tblLayout w:type="fixed"/>
        <w:tblCellMar>
          <w:top w:w="80" w:type="dxa"/>
          <w:left w:w="80" w:type="dxa"/>
          <w:bottom w:w="80" w:type="dxa"/>
          <w:right w:w="80" w:type="dxa"/>
        </w:tblCellMar>
        <w:tblLook w:val="0000" w:firstRow="0" w:lastRow="0" w:firstColumn="0" w:lastColumn="0" w:noHBand="0" w:noVBand="0"/>
      </w:tblPr>
      <w:tblGrid>
        <w:gridCol w:w="498"/>
        <w:gridCol w:w="1994"/>
        <w:gridCol w:w="13226"/>
      </w:tblGrid>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bookmarkStart w:id="0" w:name="_GoBack"/>
            <w:r w:rsidRPr="00E034A1">
              <w:rPr>
                <w:b/>
                <w:lang w:val="fr-FR"/>
              </w:rPr>
              <w:t>0</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Article ID</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100108</w:t>
            </w:r>
          </w:p>
        </w:tc>
      </w:tr>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Type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Transport</w:t>
            </w:r>
          </w:p>
        </w:tc>
      </w:tr>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2</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Nom de l'attraction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Gare SNCF de Saumur</w:t>
            </w:r>
          </w:p>
        </w:tc>
      </w:tr>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Ville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Saumur</w:t>
            </w:r>
          </w:p>
        </w:tc>
      </w:tr>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4</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ID 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449</w:t>
            </w:r>
          </w:p>
        </w:tc>
      </w:tr>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E1B8A" w:rsidRPr="00E034A1" w:rsidRDefault="007E00F9">
            <w:pPr>
              <w:rPr>
                <w:b/>
                <w:lang w:val="fr-FR"/>
              </w:rPr>
            </w:pPr>
            <w:r w:rsidRPr="00E034A1">
              <w:rPr>
                <w:b/>
                <w:lang w:val="fr-FR"/>
              </w:rPr>
              <w:t>5</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0E1B8A" w:rsidRPr="00E034A1" w:rsidRDefault="007E00F9">
            <w:pPr>
              <w:rPr>
                <w:b/>
                <w:lang w:val="fr-FR"/>
              </w:rPr>
            </w:pPr>
            <w:r w:rsidRPr="00E034A1">
              <w:rPr>
                <w:b/>
                <w:lang w:val="fr-FR"/>
              </w:rPr>
              <w:t>Mot clé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hotels à la gare SNCF de Saumur</w:t>
            </w:r>
          </w:p>
        </w:tc>
      </w:tr>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E1B8A" w:rsidRPr="00E034A1" w:rsidRDefault="007E00F9">
            <w:pPr>
              <w:rPr>
                <w:b/>
                <w:lang w:val="fr-FR"/>
              </w:rPr>
            </w:pPr>
            <w:r w:rsidRPr="00E034A1">
              <w:rPr>
                <w:b/>
                <w:lang w:val="fr-FR"/>
              </w:rPr>
              <w:t>6</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0E1B8A" w:rsidRPr="00E034A1" w:rsidRDefault="007E00F9">
            <w:pPr>
              <w:rPr>
                <w:b/>
                <w:lang w:val="fr-FR"/>
              </w:rPr>
            </w:pPr>
            <w:r w:rsidRPr="00E034A1">
              <w:rPr>
                <w:b/>
                <w:lang w:val="fr-FR"/>
              </w:rPr>
              <w:t>Mot clé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hotels proche de la gare de Saumur</w:t>
            </w:r>
          </w:p>
        </w:tc>
      </w:tr>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E1B8A" w:rsidRPr="00E034A1" w:rsidRDefault="007E00F9">
            <w:pPr>
              <w:rPr>
                <w:b/>
                <w:lang w:val="fr-FR"/>
              </w:rPr>
            </w:pPr>
            <w:r w:rsidRPr="00E034A1">
              <w:rPr>
                <w:b/>
                <w:lang w:val="fr-FR"/>
              </w:rPr>
              <w:t>7</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0E1B8A" w:rsidRPr="00E034A1" w:rsidRDefault="007E00F9">
            <w:pPr>
              <w:rPr>
                <w:b/>
                <w:lang w:val="fr-FR"/>
              </w:rPr>
            </w:pPr>
            <w:r w:rsidRPr="00E034A1">
              <w:rPr>
                <w:b/>
                <w:lang w:val="fr-FR"/>
              </w:rPr>
              <w:t>Mot clé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best western Gare de Saumur</w:t>
            </w:r>
          </w:p>
        </w:tc>
      </w:tr>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8</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Titre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Hôtels près de la Gare SNCF de Saumur avec Best Western</w:t>
            </w:r>
          </w:p>
        </w:tc>
      </w:tr>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9</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Sous-titre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Best Western à la gare SNCF de Saumur</w:t>
            </w:r>
          </w:p>
        </w:tc>
      </w:tr>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E1B8A" w:rsidRPr="00E034A1" w:rsidRDefault="007E00F9">
            <w:pPr>
              <w:rPr>
                <w:b/>
                <w:lang w:val="fr-FR"/>
              </w:rPr>
            </w:pPr>
            <w:r w:rsidRPr="00E034A1">
              <w:rPr>
                <w:b/>
                <w:lang w:val="fr-FR"/>
              </w:rPr>
              <w:t>10</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0E1B8A" w:rsidRPr="00E034A1" w:rsidRDefault="007E00F9">
            <w:pPr>
              <w:rPr>
                <w:b/>
                <w:lang w:val="fr-FR"/>
              </w:rPr>
            </w:pPr>
            <w:r w:rsidRPr="00E034A1">
              <w:rPr>
                <w:b/>
                <w:lang w:val="fr-FR"/>
              </w:rPr>
              <w:t xml:space="preserv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Afin de répondre à votre désir de partir à la découverte des châteaux de la Loire ou de tout simplement venir profiter des charmes indescriptibles de la région saumuroise, nos &lt;strong&gt;hotels à la gare SNCF de Saumur&lt;/strong&gt; ont été pensés pour vous offrir l’ensemble du confort nécessaire à la réussite de votre séjour. Nos hôtels &lt;strong&gt;best western Gare de Saumur&lt;/strong&gt; ont été récemment rénovés pour vous permettre d’être reçu dans un cadre design et harmonieux. En plus de vous offrir une vue somptueuse sur la Loire et ses environs, nos &lt;strong&gt;hotels proche de la gare de Saumur&lt;/strong&gt; seront parfaitement équipés pour vous garantir un séjour agréable et fonctionnel à Saumur. Vous aimerez déguster les bons vins de la région sur lesquels nous saurons vous apporter des conseils judicieux. Vous aimerez également vous promener à vélo le long des bords de Loire et les parkings sécurisés de nos hôtels &lt;strong&gt;best western Gare de Saumur&lt;/strong&gt; vous permettront de partir en toute sécurité lors de vos journées de visites ou vos rendez-vous d’affaires. L’emplacement de nos hôtels vous assureront une rapidité et du temps précieux de gagné lors de vos déplacements.</w:t>
            </w:r>
          </w:p>
        </w:tc>
      </w:tr>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11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Sous-titre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Venir ou partir depuis la Gare SNCF de Saumur</w:t>
            </w:r>
          </w:p>
        </w:tc>
      </w:tr>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E1B8A" w:rsidRPr="00E034A1" w:rsidRDefault="007E00F9">
            <w:pPr>
              <w:rPr>
                <w:b/>
                <w:lang w:val="fr-FR"/>
              </w:rPr>
            </w:pPr>
            <w:r w:rsidRPr="00E034A1">
              <w:rPr>
                <w:b/>
                <w:lang w:val="fr-FR"/>
              </w:rPr>
              <w:t>12</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0E1B8A" w:rsidRPr="00E034A1" w:rsidRDefault="007E00F9">
            <w:pPr>
              <w:rPr>
                <w:b/>
                <w:lang w:val="fr-FR"/>
              </w:rPr>
            </w:pPr>
            <w:r w:rsidRPr="00E034A1">
              <w:rPr>
                <w:b/>
                <w:lang w:val="fr-FR"/>
              </w:rPr>
              <w:t xml:space="preserv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 xml:space="preserve">La gare de Saumur est située sur les liaisons existantes au sein des pays de la Loire. La gare est notamment située sur la ligne régulière entre Tours et Saint-Nazaire. Il est également possible d’accéder à la gare SNCF de Saumur à partir de villes plus lointaines comme Lyon ou même Montpellier. La gare de Saumur vous permet ensuite d’avoir accès à tout une région de l’Anjou qui vous dévoilera ses charmes avec des paysages magnifiques ornés de châteaux prestigieux et dont la gastronomie et les bons vins raviront les plus gourmands. Trouver une chambre dans un des &lt;strong&gt;hotels à la gare SNCF de Saumur&lt;/strong&gt; vous permet d’être idéalement placé pour partir à la découverte de cette magnifique région. En effet, trouver un hôtel best western à la gare vous assurera une logistique minimale aux arrivées des villes précédemment citées afin de vous </w:t>
            </w:r>
            <w:r w:rsidRPr="00E034A1">
              <w:rPr>
                <w:lang w:val="fr-FR"/>
              </w:rPr>
              <w:lastRenderedPageBreak/>
              <w:t>concentrer sur l’intérêt principal de votre séjour. Ainsi dégagé de vos questions d’organisation, votre temps pourra être pleinement concentré autour de vos différentes visites ou autour de vos déjeuners et rendez-vous d’affaires. Nous vous assurons une prise en charge immédiate dès votre arrivée afin de vous placer dans les meilleures dispositions.</w:t>
            </w:r>
          </w:p>
        </w:tc>
      </w:tr>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lastRenderedPageBreak/>
              <w:t>13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E1B8A" w:rsidRPr="00E034A1" w:rsidRDefault="007E00F9">
            <w:pPr>
              <w:rPr>
                <w:b/>
                <w:lang w:val="fr-FR"/>
              </w:rPr>
            </w:pPr>
            <w:r w:rsidRPr="00E034A1">
              <w:rPr>
                <w:b/>
                <w:lang w:val="fr-FR"/>
              </w:rPr>
              <w:t>Sous-titre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Informations pratiques</w:t>
            </w:r>
          </w:p>
        </w:tc>
      </w:tr>
      <w:tr w:rsidR="000E1B8A" w:rsidRPr="00E034A1">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E1B8A" w:rsidRPr="00E034A1" w:rsidRDefault="007E00F9">
            <w:pPr>
              <w:rPr>
                <w:b/>
                <w:lang w:val="fr-FR"/>
              </w:rPr>
            </w:pPr>
            <w:r w:rsidRPr="00E034A1">
              <w:rPr>
                <w:b/>
                <w:lang w:val="fr-FR"/>
              </w:rPr>
              <w:t>14</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0E1B8A" w:rsidRPr="00E034A1" w:rsidRDefault="007E00F9">
            <w:pPr>
              <w:rPr>
                <w:b/>
                <w:lang w:val="fr-FR"/>
              </w:rPr>
            </w:pPr>
            <w:r w:rsidRPr="00E034A1">
              <w:rPr>
                <w:b/>
                <w:lang w:val="fr-FR"/>
              </w:rPr>
              <w:t xml:space="preserv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E1B8A" w:rsidRPr="00E034A1" w:rsidRDefault="007E00F9">
            <w:pPr>
              <w:rPr>
                <w:lang w:val="fr-FR"/>
              </w:rPr>
            </w:pPr>
            <w:r w:rsidRPr="00E034A1">
              <w:rPr>
                <w:lang w:val="fr-FR"/>
              </w:rPr>
              <w:t>Les guichets de la gare SNCF de Saumur sont ouverts du lundi au samedi de 05h55 à 20h00 afin d’accueillir et de conseiller les voyageurs. Cette gare propose également un accueil au guichet le dimanche avec une plage horaire qui s’étend de 08h05 à 21h45. Par ailleurs, des distributeurs automatiques en libre-service sont à votre disposition. Vous pourrez très rapidement demander des renseignements auprès de l’office de tourisme qui est situé à deux pas. N’hésitez pas à réserver votre chambre dans nos hôtels best western afin de vous assurer le meilleur emplacement et le meilleur service client.</w:t>
            </w:r>
          </w:p>
        </w:tc>
      </w:tr>
    </w:tbl>
    <w:p w:rsidR="000E1B8A" w:rsidRPr="00E034A1" w:rsidRDefault="000E1B8A">
      <w:pPr>
        <w:rPr>
          <w:lang w:val="fr-FR"/>
        </w:rPr>
        <w:sectPr w:rsidR="000E1B8A" w:rsidRPr="00E034A1">
          <w:pgSz w:w="16838" w:h="11906" w:orient="landscape"/>
          <w:pgMar w:top="600" w:right="600" w:bottom="600" w:left="600" w:header="720" w:footer="720" w:gutter="0"/>
          <w:cols w:space="720"/>
          <w:docGrid w:linePitch="240" w:charSpace="40960"/>
        </w:sectPr>
      </w:pPr>
    </w:p>
    <w:p w:rsidR="000E1B8A" w:rsidRPr="00E034A1" w:rsidRDefault="000E1B8A">
      <w:pPr>
        <w:rPr>
          <w:lang w:val="fr-FR"/>
        </w:rPr>
      </w:pPr>
    </w:p>
    <w:bookmarkEnd w:id="0"/>
    <w:p w:rsidR="000E1B8A" w:rsidRPr="00E034A1" w:rsidRDefault="000E1B8A">
      <w:pPr>
        <w:rPr>
          <w:lang w:val="fr-FR"/>
        </w:rPr>
      </w:pPr>
    </w:p>
    <w:sectPr w:rsidR="000E1B8A" w:rsidRPr="00E034A1">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00F9"/>
    <w:rsid w:val="000E1B8A"/>
    <w:rsid w:val="007E00F9"/>
    <w:rsid w:val="00E03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B5339C48-E825-46EF-ACDA-2C803567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line="259" w:lineRule="auto"/>
    </w:pPr>
    <w:rPr>
      <w:rFonts w:ascii="Arial" w:eastAsia="Arial" w:hAnsi="Arial" w:cs="Arial"/>
      <w:kern w:val="1"/>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Corpsdetexte"/>
    <w:pPr>
      <w:keepNext/>
      <w:spacing w:before="240" w:after="120"/>
    </w:pPr>
    <w:rPr>
      <w:rFonts w:eastAsia="SimSun"/>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2951</Characters>
  <Application>Microsoft Office Word</Application>
  <DocSecurity>0</DocSecurity>
  <Lines>24</Lines>
  <Paragraphs>6</Paragraphs>
  <ScaleCrop>false</ScaleCrop>
  <Company>NetworkLayer</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Z73</dc:creator>
  <cp:keywords/>
  <cp:lastModifiedBy>Wolff Julien</cp:lastModifiedBy>
  <cp:revision>3</cp:revision>
  <cp:lastPrinted>1900-01-01T00:00:00Z</cp:lastPrinted>
  <dcterms:created xsi:type="dcterms:W3CDTF">2016-05-16T10:41:00Z</dcterms:created>
  <dcterms:modified xsi:type="dcterms:W3CDTF">2016-05-16T10:50:00Z</dcterms:modified>
</cp:coreProperties>
</file>