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582F3D" w:rsidTr="00FC0A94">
        <w:tc>
          <w:tcPr>
            <w:tcW w:w="499" w:type="dxa"/>
            <w:shd w:val="clear" w:color="auto" w:fill="FF66CC"/>
          </w:tcPr>
          <w:p w:rsidR="00582F3D" w:rsidRDefault="00FC0A94">
            <w:r w:rsidRPr="00FC0A94">
              <w:rPr>
                <w:b/>
              </w:rPr>
              <w:t>0</w:t>
            </w:r>
          </w:p>
        </w:tc>
        <w:tc>
          <w:tcPr>
            <w:tcW w:w="1995" w:type="dxa"/>
            <w:shd w:val="clear" w:color="auto" w:fill="FF66CC"/>
          </w:tcPr>
          <w:p w:rsidR="00582F3D" w:rsidRDefault="00FC0A94">
            <w:r w:rsidRPr="00FC0A94">
              <w:rPr>
                <w:b/>
              </w:rPr>
              <w:t>Article ID</w:t>
            </w:r>
          </w:p>
        </w:tc>
        <w:tc>
          <w:tcPr>
            <w:tcW w:w="13224" w:type="dxa"/>
            <w:shd w:val="clear" w:color="auto" w:fill="auto"/>
          </w:tcPr>
          <w:p w:rsidR="00582F3D" w:rsidRDefault="00FC0A94">
            <w:r>
              <w:t>100125</w:t>
            </w:r>
          </w:p>
        </w:tc>
      </w:tr>
      <w:tr w:rsidR="00582F3D" w:rsidTr="00FC0A94">
        <w:tc>
          <w:tcPr>
            <w:tcW w:w="499" w:type="dxa"/>
            <w:shd w:val="clear" w:color="auto" w:fill="FF66CC"/>
          </w:tcPr>
          <w:p w:rsidR="00582F3D" w:rsidRDefault="00FC0A94">
            <w:r w:rsidRPr="00FC0A94">
              <w:rPr>
                <w:b/>
              </w:rPr>
              <w:t>1</w:t>
            </w:r>
          </w:p>
        </w:tc>
        <w:tc>
          <w:tcPr>
            <w:tcW w:w="1995" w:type="dxa"/>
            <w:shd w:val="clear" w:color="auto" w:fill="FF66CC"/>
          </w:tcPr>
          <w:p w:rsidR="00582F3D" w:rsidRDefault="00FC0A94">
            <w:r w:rsidRPr="00FC0A94">
              <w:rPr>
                <w:b/>
              </w:rPr>
              <w:t>Type</w:t>
            </w:r>
          </w:p>
        </w:tc>
        <w:tc>
          <w:tcPr>
            <w:tcW w:w="13224" w:type="dxa"/>
            <w:shd w:val="clear" w:color="auto" w:fill="auto"/>
          </w:tcPr>
          <w:p w:rsidR="00582F3D" w:rsidRDefault="00FC0A94">
            <w:r>
              <w:t>POI</w:t>
            </w:r>
          </w:p>
        </w:tc>
      </w:tr>
      <w:tr w:rsidR="00582F3D" w:rsidTr="00FC0A94">
        <w:tc>
          <w:tcPr>
            <w:tcW w:w="499" w:type="dxa"/>
            <w:shd w:val="clear" w:color="auto" w:fill="FF66CC"/>
          </w:tcPr>
          <w:p w:rsidR="00582F3D" w:rsidRDefault="00FC0A94">
            <w:r w:rsidRPr="00FC0A94">
              <w:rPr>
                <w:b/>
              </w:rPr>
              <w:t>2</w:t>
            </w:r>
          </w:p>
        </w:tc>
        <w:tc>
          <w:tcPr>
            <w:tcW w:w="1995" w:type="dxa"/>
            <w:shd w:val="clear" w:color="auto" w:fill="FF66CC"/>
          </w:tcPr>
          <w:p w:rsidR="00582F3D" w:rsidRDefault="00FC0A94">
            <w:r w:rsidRPr="00FC0A94">
              <w:rPr>
                <w:b/>
              </w:rPr>
              <w:t>Nom de l'attraction</w:t>
            </w:r>
          </w:p>
        </w:tc>
        <w:tc>
          <w:tcPr>
            <w:tcW w:w="13224" w:type="dxa"/>
            <w:shd w:val="clear" w:color="auto" w:fill="auto"/>
          </w:tcPr>
          <w:p w:rsidR="00582F3D" w:rsidRDefault="00FC0A94">
            <w:r>
              <w:t>Grant Park</w:t>
            </w:r>
          </w:p>
        </w:tc>
      </w:tr>
      <w:tr w:rsidR="00582F3D" w:rsidTr="00FC0A94">
        <w:tc>
          <w:tcPr>
            <w:tcW w:w="499" w:type="dxa"/>
            <w:shd w:val="clear" w:color="auto" w:fill="FF66CC"/>
          </w:tcPr>
          <w:p w:rsidR="00582F3D" w:rsidRDefault="00FC0A94">
            <w:r w:rsidRPr="00FC0A94">
              <w:rPr>
                <w:b/>
              </w:rPr>
              <w:t>3</w:t>
            </w:r>
          </w:p>
        </w:tc>
        <w:tc>
          <w:tcPr>
            <w:tcW w:w="1995" w:type="dxa"/>
            <w:shd w:val="clear" w:color="auto" w:fill="FF66CC"/>
          </w:tcPr>
          <w:p w:rsidR="00582F3D" w:rsidRDefault="00FC0A94">
            <w:r w:rsidRPr="00FC0A94">
              <w:rPr>
                <w:b/>
              </w:rPr>
              <w:t>Ville</w:t>
            </w:r>
          </w:p>
        </w:tc>
        <w:tc>
          <w:tcPr>
            <w:tcW w:w="13224" w:type="dxa"/>
            <w:shd w:val="clear" w:color="auto" w:fill="auto"/>
          </w:tcPr>
          <w:p w:rsidR="00582F3D" w:rsidRDefault="00FC0A94">
            <w:r>
              <w:t>Chicago</w:t>
            </w:r>
          </w:p>
        </w:tc>
      </w:tr>
      <w:tr w:rsidR="00582F3D" w:rsidTr="00FC0A94">
        <w:tc>
          <w:tcPr>
            <w:tcW w:w="499" w:type="dxa"/>
            <w:shd w:val="clear" w:color="auto" w:fill="FF66CC"/>
          </w:tcPr>
          <w:p w:rsidR="00582F3D" w:rsidRDefault="00FC0A94">
            <w:r w:rsidRPr="00FC0A94">
              <w:rPr>
                <w:b/>
              </w:rPr>
              <w:t>4</w:t>
            </w:r>
          </w:p>
        </w:tc>
        <w:tc>
          <w:tcPr>
            <w:tcW w:w="1995" w:type="dxa"/>
            <w:shd w:val="clear" w:color="auto" w:fill="FF66CC"/>
          </w:tcPr>
          <w:p w:rsidR="00582F3D" w:rsidRDefault="00FC0A94">
            <w:r w:rsidRPr="00FC0A94">
              <w:rPr>
                <w:b/>
              </w:rPr>
              <w:t>ID attraction</w:t>
            </w:r>
          </w:p>
        </w:tc>
        <w:tc>
          <w:tcPr>
            <w:tcW w:w="13224" w:type="dxa"/>
            <w:shd w:val="clear" w:color="auto" w:fill="auto"/>
          </w:tcPr>
          <w:p w:rsidR="00582F3D" w:rsidRDefault="00FC0A94">
            <w:r>
              <w:t>507</w:t>
            </w:r>
          </w:p>
        </w:tc>
      </w:tr>
      <w:tr w:rsidR="00582F3D" w:rsidTr="00FC0A94">
        <w:tc>
          <w:tcPr>
            <w:tcW w:w="499" w:type="dxa"/>
            <w:shd w:val="clear" w:color="auto" w:fill="66FF99"/>
          </w:tcPr>
          <w:p w:rsidR="00582F3D" w:rsidRDefault="00FC0A94">
            <w:r w:rsidRPr="00FC0A94">
              <w:rPr>
                <w:b/>
              </w:rPr>
              <w:t>5</w:t>
            </w:r>
          </w:p>
        </w:tc>
        <w:tc>
          <w:tcPr>
            <w:tcW w:w="1995" w:type="dxa"/>
            <w:shd w:val="clear" w:color="auto" w:fill="66FF99"/>
          </w:tcPr>
          <w:p w:rsidR="00582F3D" w:rsidRDefault="00FC0A94">
            <w:r w:rsidRPr="00FC0A94">
              <w:rPr>
                <w:b/>
              </w:rPr>
              <w:t>Mot clé 1</w:t>
            </w:r>
          </w:p>
        </w:tc>
        <w:tc>
          <w:tcPr>
            <w:tcW w:w="13224" w:type="dxa"/>
            <w:shd w:val="clear" w:color="auto" w:fill="auto"/>
          </w:tcPr>
          <w:p w:rsidR="00582F3D" w:rsidRDefault="00FC0A94">
            <w:proofErr w:type="spellStart"/>
            <w:proofErr w:type="gramStart"/>
            <w:r>
              <w:t>hotels</w:t>
            </w:r>
            <w:proofErr w:type="spellEnd"/>
            <w:proofErr w:type="gramEnd"/>
            <w:r>
              <w:t xml:space="preserve"> Grant Park</w:t>
            </w:r>
          </w:p>
        </w:tc>
      </w:tr>
      <w:tr w:rsidR="00582F3D" w:rsidTr="00FC0A94">
        <w:tc>
          <w:tcPr>
            <w:tcW w:w="499" w:type="dxa"/>
            <w:shd w:val="clear" w:color="auto" w:fill="66FF99"/>
          </w:tcPr>
          <w:p w:rsidR="00582F3D" w:rsidRDefault="00FC0A94">
            <w:r w:rsidRPr="00FC0A94">
              <w:rPr>
                <w:b/>
              </w:rPr>
              <w:t>6</w:t>
            </w:r>
          </w:p>
        </w:tc>
        <w:tc>
          <w:tcPr>
            <w:tcW w:w="1995" w:type="dxa"/>
            <w:shd w:val="clear" w:color="auto" w:fill="66FF99"/>
          </w:tcPr>
          <w:p w:rsidR="00582F3D" w:rsidRDefault="00FC0A94">
            <w:r w:rsidRPr="00FC0A94">
              <w:rPr>
                <w:b/>
              </w:rPr>
              <w:t>Mot clé 2</w:t>
            </w:r>
          </w:p>
        </w:tc>
        <w:tc>
          <w:tcPr>
            <w:tcW w:w="13224" w:type="dxa"/>
            <w:shd w:val="clear" w:color="auto" w:fill="auto"/>
          </w:tcPr>
          <w:p w:rsidR="00582F3D" w:rsidRDefault="00FC0A94">
            <w:proofErr w:type="gramStart"/>
            <w:r>
              <w:t>best</w:t>
            </w:r>
            <w:proofErr w:type="gramEnd"/>
            <w:r>
              <w:t xml:space="preserve"> western Grant Park</w:t>
            </w:r>
          </w:p>
        </w:tc>
      </w:tr>
      <w:tr w:rsidR="00582F3D" w:rsidTr="00FC0A94">
        <w:tc>
          <w:tcPr>
            <w:tcW w:w="499" w:type="dxa"/>
            <w:shd w:val="clear" w:color="auto" w:fill="66FF99"/>
          </w:tcPr>
          <w:p w:rsidR="00582F3D" w:rsidRDefault="00FC0A94">
            <w:r w:rsidRPr="00FC0A94">
              <w:rPr>
                <w:b/>
              </w:rPr>
              <w:t>7</w:t>
            </w:r>
          </w:p>
        </w:tc>
        <w:tc>
          <w:tcPr>
            <w:tcW w:w="1995" w:type="dxa"/>
            <w:shd w:val="clear" w:color="auto" w:fill="66FF99"/>
          </w:tcPr>
          <w:p w:rsidR="00582F3D" w:rsidRDefault="00FC0A94">
            <w:r w:rsidRPr="00FC0A94">
              <w:rPr>
                <w:b/>
              </w:rPr>
              <w:t>Mot clé 3</w:t>
            </w:r>
          </w:p>
        </w:tc>
        <w:tc>
          <w:tcPr>
            <w:tcW w:w="13224" w:type="dxa"/>
            <w:shd w:val="clear" w:color="auto" w:fill="auto"/>
          </w:tcPr>
          <w:p w:rsidR="00582F3D" w:rsidRDefault="00FC0A94">
            <w:r>
              <w:t>NA</w:t>
            </w:r>
          </w:p>
        </w:tc>
      </w:tr>
      <w:tr w:rsidR="00582F3D" w:rsidTr="00FC0A94">
        <w:tc>
          <w:tcPr>
            <w:tcW w:w="499" w:type="dxa"/>
            <w:shd w:val="clear" w:color="auto" w:fill="FF66CC"/>
          </w:tcPr>
          <w:p w:rsidR="00582F3D" w:rsidRDefault="00FC0A94">
            <w:r w:rsidRPr="00FC0A94">
              <w:rPr>
                <w:b/>
              </w:rPr>
              <w:t>8</w:t>
            </w:r>
          </w:p>
        </w:tc>
        <w:tc>
          <w:tcPr>
            <w:tcW w:w="1995" w:type="dxa"/>
            <w:shd w:val="clear" w:color="auto" w:fill="FF66CC"/>
          </w:tcPr>
          <w:p w:rsidR="00582F3D" w:rsidRDefault="00FC0A94">
            <w:r w:rsidRPr="00FC0A94">
              <w:rPr>
                <w:b/>
              </w:rPr>
              <w:t>Titre</w:t>
            </w:r>
          </w:p>
        </w:tc>
        <w:tc>
          <w:tcPr>
            <w:tcW w:w="13224" w:type="dxa"/>
            <w:shd w:val="clear" w:color="auto" w:fill="auto"/>
          </w:tcPr>
          <w:p w:rsidR="00582F3D" w:rsidRDefault="00FC0A94">
            <w:r>
              <w:t>Hôtels près de Grant Park avec Best Western</w:t>
            </w:r>
          </w:p>
        </w:tc>
      </w:tr>
      <w:tr w:rsidR="00FC0A94" w:rsidRPr="00FC0A94" w:rsidTr="00FC0A94">
        <w:tc>
          <w:tcPr>
            <w:tcW w:w="499" w:type="dxa"/>
            <w:shd w:val="clear" w:color="auto" w:fill="FF66CC"/>
          </w:tcPr>
          <w:p w:rsidR="00582F3D" w:rsidRDefault="00FC0A94">
            <w:r w:rsidRPr="00FC0A94">
              <w:rPr>
                <w:b/>
              </w:rPr>
              <w:t>9</w:t>
            </w:r>
          </w:p>
        </w:tc>
        <w:tc>
          <w:tcPr>
            <w:tcW w:w="1995" w:type="dxa"/>
            <w:shd w:val="clear" w:color="auto" w:fill="FF66CC"/>
          </w:tcPr>
          <w:p w:rsidR="00582F3D" w:rsidRDefault="00FC0A94">
            <w:r w:rsidRPr="00FC0A94">
              <w:rPr>
                <w:b/>
              </w:rPr>
              <w:t>Sous-titre 1</w:t>
            </w:r>
          </w:p>
        </w:tc>
        <w:tc>
          <w:tcPr>
            <w:tcW w:w="13224" w:type="dxa"/>
            <w:shd w:val="clear" w:color="auto" w:fill="auto"/>
          </w:tcPr>
          <w:p w:rsidR="00582F3D" w:rsidRPr="00FC0A94" w:rsidRDefault="00FC0A94">
            <w:pPr>
              <w:rPr>
                <w:lang w:val="en-US"/>
              </w:rPr>
            </w:pPr>
            <w:r w:rsidRPr="00FC0A94">
              <w:rPr>
                <w:lang w:val="en-US"/>
              </w:rPr>
              <w:t>Best Western à Grant Park</w:t>
            </w:r>
          </w:p>
        </w:tc>
      </w:tr>
      <w:tr w:rsidR="00582F3D" w:rsidTr="00FC0A94">
        <w:tc>
          <w:tcPr>
            <w:tcW w:w="499" w:type="dxa"/>
            <w:shd w:val="clear" w:color="auto" w:fill="3399FF"/>
          </w:tcPr>
          <w:p w:rsidR="00582F3D" w:rsidRDefault="00FC0A94">
            <w:r w:rsidRPr="00FC0A94">
              <w:rPr>
                <w:b/>
              </w:rPr>
              <w:t>10</w:t>
            </w:r>
          </w:p>
        </w:tc>
        <w:tc>
          <w:tcPr>
            <w:tcW w:w="1995" w:type="dxa"/>
            <w:shd w:val="clear" w:color="auto" w:fill="3399FF"/>
          </w:tcPr>
          <w:p w:rsidR="00582F3D" w:rsidRDefault="00FC0A94">
            <w:r w:rsidRPr="00FC0A94">
              <w:rPr>
                <w:b/>
              </w:rPr>
              <w:t xml:space="preserve"> 1</w:t>
            </w:r>
          </w:p>
        </w:tc>
        <w:tc>
          <w:tcPr>
            <w:tcW w:w="13224" w:type="dxa"/>
            <w:shd w:val="clear" w:color="auto" w:fill="auto"/>
          </w:tcPr>
          <w:p w:rsidR="00582F3D" w:rsidRDefault="0003657F">
            <w:r>
              <w:t>Venez profiter du poumon vert de Chicago, le plus grand parc situé au centre de la ville du Nord des États-Unis : nous vous attendons dans l’un de nos &lt;</w:t>
            </w:r>
            <w:proofErr w:type="spellStart"/>
            <w:r>
              <w:t>strong</w:t>
            </w:r>
            <w:proofErr w:type="spellEnd"/>
            <w:r>
              <w:t>&gt;Best Western Grant Park&lt;/</w:t>
            </w:r>
            <w:proofErr w:type="spellStart"/>
            <w:r>
              <w:t>strong</w:t>
            </w:r>
            <w:proofErr w:type="spellEnd"/>
            <w:r>
              <w:t>&gt; ! Chicago, ville liée à la présence française sur le nouveau continent, est la troisième ville des États-Unis. Située dans la région des Grands Lacs, elle donne sur le lac Michigan. Que vous souhaitiez découvrir cette ville d’histoire en famille, en amoureux ou entre amis, nous vous réservons le meilleur accueil dans nos &lt;</w:t>
            </w:r>
            <w:proofErr w:type="spellStart"/>
            <w:r>
              <w:t>strong</w:t>
            </w:r>
            <w:proofErr w:type="spellEnd"/>
            <w:r>
              <w:t>&gt;hôtels Grant Park&lt;/</w:t>
            </w:r>
            <w:proofErr w:type="spellStart"/>
            <w:r>
              <w:t>strong</w:t>
            </w:r>
            <w:proofErr w:type="spellEnd"/>
            <w:r>
              <w:t>&gt; des marques Best Western et Best Western Plus. Pratiques et agréables, tous nos établissements &lt;</w:t>
            </w:r>
            <w:proofErr w:type="spellStart"/>
            <w:r>
              <w:t>strong</w:t>
            </w:r>
            <w:proofErr w:type="spellEnd"/>
            <w:r>
              <w:t>&gt;Best Western&lt;/</w:t>
            </w:r>
            <w:proofErr w:type="spellStart"/>
            <w:r>
              <w:t>strong</w:t>
            </w:r>
            <w:proofErr w:type="spellEnd"/>
            <w:r>
              <w:t>&gt; sont équipés avec tout ce dont vous aurez besoin pour passer un séjour grand confort : cafetières, télévisions câblées et une équipe à votre service, toujours prête à répondre à vos envies. Si vous voyagez pour affaires, choisir un de nos &lt;</w:t>
            </w:r>
            <w:proofErr w:type="spellStart"/>
            <w:r>
              <w:t>strong</w:t>
            </w:r>
            <w:proofErr w:type="spellEnd"/>
            <w:r>
              <w:t>&gt;hôtels Grant Park&lt;/</w:t>
            </w:r>
            <w:proofErr w:type="spellStart"/>
            <w:r>
              <w:t>strong</w:t>
            </w:r>
            <w:proofErr w:type="spellEnd"/>
            <w:r>
              <w:t>&gt; est l’option qu’il vous faut. Non seulement nos établissements ont pensé à tous vos besoins en fournissant l’Internet haut débit et des salles d’affaires, mais vous êtes également situé en plein cœur de l’action. Ainsi vous serez à quelques minutes du centre financier, du centre des congrès et de nombreux lieux de rendez-vous du milieu des affaires.</w:t>
            </w:r>
          </w:p>
        </w:tc>
      </w:tr>
      <w:tr w:rsidR="00582F3D" w:rsidTr="00FC0A94">
        <w:tc>
          <w:tcPr>
            <w:tcW w:w="499" w:type="dxa"/>
            <w:shd w:val="clear" w:color="auto" w:fill="FF66CC"/>
          </w:tcPr>
          <w:p w:rsidR="00582F3D" w:rsidRDefault="00FC0A94">
            <w:r w:rsidRPr="00FC0A94">
              <w:rPr>
                <w:b/>
              </w:rPr>
              <w:t>11</w:t>
            </w:r>
          </w:p>
        </w:tc>
        <w:tc>
          <w:tcPr>
            <w:tcW w:w="1995" w:type="dxa"/>
            <w:shd w:val="clear" w:color="auto" w:fill="FF66CC"/>
          </w:tcPr>
          <w:p w:rsidR="00582F3D" w:rsidRDefault="00FC0A94">
            <w:r w:rsidRPr="00FC0A94">
              <w:rPr>
                <w:b/>
              </w:rPr>
              <w:t>Sous-titre 2</w:t>
            </w:r>
          </w:p>
        </w:tc>
        <w:tc>
          <w:tcPr>
            <w:tcW w:w="13224" w:type="dxa"/>
            <w:shd w:val="clear" w:color="auto" w:fill="auto"/>
          </w:tcPr>
          <w:p w:rsidR="00582F3D" w:rsidRDefault="00FC0A94">
            <w:r>
              <w:t>Que découvrir à Grant Park ?</w:t>
            </w:r>
          </w:p>
        </w:tc>
      </w:tr>
      <w:tr w:rsidR="00FC0A94" w:rsidTr="00FC0A94">
        <w:tc>
          <w:tcPr>
            <w:tcW w:w="499" w:type="dxa"/>
            <w:shd w:val="clear" w:color="auto" w:fill="3399FF"/>
          </w:tcPr>
          <w:p w:rsidR="0003657F" w:rsidRDefault="0003657F" w:rsidP="0003657F">
            <w:r w:rsidRPr="00FC0A94">
              <w:rPr>
                <w:b/>
              </w:rPr>
              <w:t>12</w:t>
            </w:r>
          </w:p>
        </w:tc>
        <w:tc>
          <w:tcPr>
            <w:tcW w:w="1995" w:type="dxa"/>
            <w:shd w:val="clear" w:color="auto" w:fill="3399FF"/>
          </w:tcPr>
          <w:p w:rsidR="0003657F" w:rsidRDefault="0003657F" w:rsidP="0003657F">
            <w:r w:rsidRPr="00FC0A94">
              <w:rPr>
                <w:b/>
              </w:rPr>
              <w:t xml:space="preserve"> 2</w:t>
            </w:r>
          </w:p>
        </w:tc>
        <w:tc>
          <w:tcPr>
            <w:tcW w:w="13224" w:type="dxa"/>
            <w:shd w:val="clear" w:color="auto" w:fill="auto"/>
          </w:tcPr>
          <w:p w:rsidR="0003657F" w:rsidRDefault="0003657F" w:rsidP="0003657F">
            <w:r>
              <w:t xml:space="preserve">Grant Park est tout d’abord un immense espace au cœur duquel vous pourrez aller courir autour du lac de bon matin ou flâner à la nuit tombée. C’est un lieu symbolique où le Président Barack Obama a tenu son discours de victoire en 2008. Il est aussi le rendez-vous des mélomanes et autres amateurs de musique puisque s’y tiennent, en plein air, des concerts de musique classique et un festival de jazz. Faites un tour par le récent Millenium Park et sa monumentale Crown </w:t>
            </w:r>
            <w:proofErr w:type="spellStart"/>
            <w:r>
              <w:t>Fountain</w:t>
            </w:r>
            <w:proofErr w:type="spellEnd"/>
            <w:r>
              <w:t xml:space="preserve">, véritable œuvre d’art qui permet la projection de vidéos spectaculaires. Pour les amateurs d’art, n’hésitez pas à pousser la porte du Art Institute de Chicago situé dans cet écrin de verdure. Un </w:t>
            </w:r>
            <w:bookmarkStart w:id="0" w:name="_GoBack"/>
            <w:bookmarkEnd w:id="0"/>
            <w:r>
              <w:t>des premiers musées</w:t>
            </w:r>
            <w:r>
              <w:t xml:space="preserve"> d’art des États-Unis, l’institut de Chicago est notamment réputé pour sa collection incroyable d’impressionnistes et d’art américain. Et pour ceux que la peinture rebute, </w:t>
            </w:r>
            <w:r>
              <w:lastRenderedPageBreak/>
              <w:t xml:space="preserve">Grant Park accueille également trois autres musées qui satisferont les goûts des scientifiques. L’aquarium de </w:t>
            </w:r>
            <w:proofErr w:type="spellStart"/>
            <w:r>
              <w:t>Shedd</w:t>
            </w:r>
            <w:proofErr w:type="spellEnd"/>
            <w:r>
              <w:t xml:space="preserve"> ravira petits et grands : ne ratez pas la séance des soigneurs instructive et ludique. Le planétarium Adler, plus vieux planétarium américain est parfait pour les plus jeunes. Et finalement </w:t>
            </w:r>
            <w:r>
              <w:t>arrêtez-vous</w:t>
            </w:r>
            <w:r>
              <w:t xml:space="preserve"> au Muséum Field qui offre un aperçu sur l’histoire humaine et animal comme nul autre !</w:t>
            </w:r>
          </w:p>
        </w:tc>
      </w:tr>
      <w:tr w:rsidR="00FC0A94" w:rsidTr="00FC0A94">
        <w:tc>
          <w:tcPr>
            <w:tcW w:w="499" w:type="dxa"/>
            <w:shd w:val="clear" w:color="auto" w:fill="FF66CC"/>
          </w:tcPr>
          <w:p w:rsidR="0003657F" w:rsidRDefault="0003657F" w:rsidP="0003657F">
            <w:r w:rsidRPr="00FC0A94">
              <w:rPr>
                <w:b/>
              </w:rPr>
              <w:t>13</w:t>
            </w:r>
          </w:p>
        </w:tc>
        <w:tc>
          <w:tcPr>
            <w:tcW w:w="1995" w:type="dxa"/>
            <w:shd w:val="clear" w:color="auto" w:fill="FF66CC"/>
          </w:tcPr>
          <w:p w:rsidR="0003657F" w:rsidRDefault="0003657F" w:rsidP="0003657F">
            <w:r w:rsidRPr="00FC0A94">
              <w:rPr>
                <w:b/>
              </w:rPr>
              <w:t>Sous-titre 3</w:t>
            </w:r>
          </w:p>
        </w:tc>
        <w:tc>
          <w:tcPr>
            <w:tcW w:w="13224" w:type="dxa"/>
            <w:shd w:val="clear" w:color="auto" w:fill="auto"/>
          </w:tcPr>
          <w:p w:rsidR="0003657F" w:rsidRDefault="0003657F" w:rsidP="0003657F">
            <w:r>
              <w:t>Informations pratiques</w:t>
            </w:r>
          </w:p>
        </w:tc>
      </w:tr>
      <w:tr w:rsidR="00FC0A94" w:rsidTr="00FC0A94">
        <w:tc>
          <w:tcPr>
            <w:tcW w:w="499" w:type="dxa"/>
            <w:shd w:val="clear" w:color="auto" w:fill="3399FF"/>
          </w:tcPr>
          <w:p w:rsidR="0003657F" w:rsidRDefault="0003657F" w:rsidP="0003657F">
            <w:r w:rsidRPr="00FC0A94">
              <w:rPr>
                <w:b/>
              </w:rPr>
              <w:t>14</w:t>
            </w:r>
          </w:p>
        </w:tc>
        <w:tc>
          <w:tcPr>
            <w:tcW w:w="1995" w:type="dxa"/>
            <w:shd w:val="clear" w:color="auto" w:fill="3399FF"/>
          </w:tcPr>
          <w:p w:rsidR="0003657F" w:rsidRDefault="0003657F" w:rsidP="0003657F">
            <w:r w:rsidRPr="00FC0A94">
              <w:rPr>
                <w:b/>
              </w:rPr>
              <w:t xml:space="preserve"> 3</w:t>
            </w:r>
          </w:p>
        </w:tc>
        <w:tc>
          <w:tcPr>
            <w:tcW w:w="13224" w:type="dxa"/>
            <w:shd w:val="clear" w:color="auto" w:fill="auto"/>
          </w:tcPr>
          <w:p w:rsidR="0003657F" w:rsidRDefault="0003657F" w:rsidP="0003657F">
            <w:r>
              <w:t>Le Grant Park est accessible à tous. Il est ouvert de 6 heures à 23 heures, ce qui vous laisse le temps d’en profiter. Mais pour pouvoir y faire une balade nocturne ou son sport matinal, le plus aisé est encore d’être à proximité : venez nous rejoindre dans l’un des &lt;</w:t>
            </w:r>
            <w:proofErr w:type="spellStart"/>
            <w:r>
              <w:t>strong</w:t>
            </w:r>
            <w:proofErr w:type="spellEnd"/>
            <w:r>
              <w:t>&gt;hôtels Grant Park&lt;/</w:t>
            </w:r>
            <w:proofErr w:type="spellStart"/>
            <w:r>
              <w:t>strong</w:t>
            </w:r>
            <w:proofErr w:type="spellEnd"/>
            <w:r>
              <w:t xml:space="preserve">&gt;. L’Art Institute est ouvert de dix heures trente à 17 heures tous les jours, sauf le jeudi ou vous pourrez profiter d’une nocturne jusqu’à 20 heures. L’aquarium de </w:t>
            </w:r>
            <w:proofErr w:type="spellStart"/>
            <w:r>
              <w:t>Shedd</w:t>
            </w:r>
            <w:proofErr w:type="spellEnd"/>
            <w:r>
              <w:t xml:space="preserve"> et le Muséum de Field sont ouverts de 9 heures à 17 heures et le planétarium Adler de neuf heures trente à 16 heures.</w:t>
            </w:r>
          </w:p>
        </w:tc>
      </w:tr>
    </w:tbl>
    <w:p w:rsidR="00FC0A94" w:rsidRDefault="00FC0A94"/>
    <w:sectPr w:rsidR="00FC0A9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2F3D"/>
    <w:rsid w:val="0003657F"/>
    <w:rsid w:val="00582F3D"/>
    <w:rsid w:val="00FC0A9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752CCE4-17D3-4DE1-8D9B-8D6FAAFB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3009</Characters>
  <Application>Microsoft Office Word</Application>
  <DocSecurity>0</DocSecurity>
  <Lines>25</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Wolff Julien</cp:lastModifiedBy>
  <cp:revision>2</cp:revision>
  <dcterms:created xsi:type="dcterms:W3CDTF">2016-04-20T14:36:00Z</dcterms:created>
  <dcterms:modified xsi:type="dcterms:W3CDTF">2016-05-16T09:25:00Z</dcterms:modified>
  <cp:category/>
</cp:coreProperties>
</file>