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15638" w:type="dxa"/>
        <w:tblInd w:w="0" w:type="dxa"/>
        <w:tblCellMar>
          <w:top w:w="0" w:type="dxa"/>
          <w:left w:w="107" w:type="dxa"/>
          <w:bottom w:w="0" w:type="dxa"/>
          <w:right w:w="108" w:type="dxa"/>
        </w:tblCellMar>
        <w:tblLook w:val="04A0" w:firstRow="1" w:lastRow="0" w:firstColumn="1" w:lastColumn="0" w:noHBand="0" w:noVBand="1"/>
      </w:tblPr>
      <w:tblGrid>
        <w:gridCol w:w="493"/>
        <w:gridCol w:w="1980"/>
        <w:gridCol w:w="13165"/>
      </w:tblGrid>
      <w:tr w:rsidR="00610CEC" w14:paraId="565C27C9" w14:textId="77777777">
        <w:tc>
          <w:tcPr>
            <w:tcW w:w="493" w:type="dxa"/>
            <w:shd w:val="clear" w:color="auto" w:fill="FF66CC"/>
            <w:tcMar>
              <w:left w:w="107" w:type="dxa"/>
            </w:tcMar>
          </w:tcPr>
          <w:p w14:paraId="78C92151" w14:textId="77777777" w:rsidR="00610CEC" w:rsidRDefault="001E4071">
            <w:r>
              <w:rPr>
                <w:b/>
              </w:rPr>
              <w:t>0</w:t>
            </w:r>
          </w:p>
        </w:tc>
        <w:tc>
          <w:tcPr>
            <w:tcW w:w="1980" w:type="dxa"/>
            <w:shd w:val="clear" w:color="auto" w:fill="FF66CC"/>
            <w:tcMar>
              <w:left w:w="107" w:type="dxa"/>
            </w:tcMar>
          </w:tcPr>
          <w:p w14:paraId="571006ED" w14:textId="77777777" w:rsidR="00610CEC" w:rsidRDefault="001E4071">
            <w:r>
              <w:rPr>
                <w:b/>
              </w:rPr>
              <w:t>Article ID</w:t>
            </w:r>
          </w:p>
        </w:tc>
        <w:tc>
          <w:tcPr>
            <w:tcW w:w="13165" w:type="dxa"/>
            <w:shd w:val="clear" w:color="auto" w:fill="auto"/>
            <w:tcMar>
              <w:left w:w="107" w:type="dxa"/>
            </w:tcMar>
          </w:tcPr>
          <w:p w14:paraId="1CE69E85" w14:textId="77777777" w:rsidR="00610CEC" w:rsidRDefault="001E4071">
            <w:r>
              <w:t>100179</w:t>
            </w:r>
          </w:p>
        </w:tc>
      </w:tr>
      <w:tr w:rsidR="00610CEC" w14:paraId="1DC092FE" w14:textId="77777777">
        <w:tc>
          <w:tcPr>
            <w:tcW w:w="493" w:type="dxa"/>
            <w:shd w:val="clear" w:color="auto" w:fill="FF66CC"/>
            <w:tcMar>
              <w:left w:w="107" w:type="dxa"/>
            </w:tcMar>
          </w:tcPr>
          <w:p w14:paraId="286F3133" w14:textId="77777777" w:rsidR="00610CEC" w:rsidRDefault="001E4071">
            <w:r>
              <w:rPr>
                <w:b/>
              </w:rPr>
              <w:t>1</w:t>
            </w:r>
          </w:p>
        </w:tc>
        <w:tc>
          <w:tcPr>
            <w:tcW w:w="1980" w:type="dxa"/>
            <w:shd w:val="clear" w:color="auto" w:fill="FF66CC"/>
            <w:tcMar>
              <w:left w:w="107" w:type="dxa"/>
            </w:tcMar>
          </w:tcPr>
          <w:p w14:paraId="4CBF2993" w14:textId="77777777" w:rsidR="00610CEC" w:rsidRDefault="001E4071">
            <w:r>
              <w:rPr>
                <w:b/>
              </w:rPr>
              <w:t>Type</w:t>
            </w:r>
          </w:p>
        </w:tc>
        <w:tc>
          <w:tcPr>
            <w:tcW w:w="13165" w:type="dxa"/>
            <w:shd w:val="clear" w:color="auto" w:fill="auto"/>
            <w:tcMar>
              <w:left w:w="107" w:type="dxa"/>
            </w:tcMar>
          </w:tcPr>
          <w:p w14:paraId="5CAAC125" w14:textId="77777777" w:rsidR="00610CEC" w:rsidRDefault="001E4071">
            <w:r>
              <w:t>POI</w:t>
            </w:r>
          </w:p>
        </w:tc>
      </w:tr>
      <w:tr w:rsidR="00610CEC" w14:paraId="52053ED7" w14:textId="77777777">
        <w:tc>
          <w:tcPr>
            <w:tcW w:w="493" w:type="dxa"/>
            <w:shd w:val="clear" w:color="auto" w:fill="FF66CC"/>
            <w:tcMar>
              <w:left w:w="107" w:type="dxa"/>
            </w:tcMar>
          </w:tcPr>
          <w:p w14:paraId="7FD3D8FC" w14:textId="77777777" w:rsidR="00610CEC" w:rsidRDefault="001E4071">
            <w:r>
              <w:rPr>
                <w:b/>
              </w:rPr>
              <w:t>2</w:t>
            </w:r>
          </w:p>
        </w:tc>
        <w:tc>
          <w:tcPr>
            <w:tcW w:w="1980" w:type="dxa"/>
            <w:shd w:val="clear" w:color="auto" w:fill="FF66CC"/>
            <w:tcMar>
              <w:left w:w="107" w:type="dxa"/>
            </w:tcMar>
          </w:tcPr>
          <w:p w14:paraId="7D383D05" w14:textId="77777777" w:rsidR="00610CEC" w:rsidRDefault="001E4071">
            <w:r>
              <w:rPr>
                <w:b/>
              </w:rPr>
              <w:t>Nom de l'attraction</w:t>
            </w:r>
          </w:p>
        </w:tc>
        <w:tc>
          <w:tcPr>
            <w:tcW w:w="13165" w:type="dxa"/>
            <w:shd w:val="clear" w:color="auto" w:fill="auto"/>
            <w:tcMar>
              <w:left w:w="107" w:type="dxa"/>
            </w:tcMar>
          </w:tcPr>
          <w:p w14:paraId="7189E438" w14:textId="77777777" w:rsidR="00610CEC" w:rsidRDefault="001E4071">
            <w:r>
              <w:t>Vieux port</w:t>
            </w:r>
          </w:p>
        </w:tc>
      </w:tr>
      <w:tr w:rsidR="00610CEC" w14:paraId="57EAC831" w14:textId="77777777">
        <w:tc>
          <w:tcPr>
            <w:tcW w:w="493" w:type="dxa"/>
            <w:shd w:val="clear" w:color="auto" w:fill="FF66CC"/>
            <w:tcMar>
              <w:left w:w="107" w:type="dxa"/>
            </w:tcMar>
          </w:tcPr>
          <w:p w14:paraId="2E4899BF" w14:textId="77777777" w:rsidR="00610CEC" w:rsidRDefault="001E4071">
            <w:r>
              <w:rPr>
                <w:b/>
              </w:rPr>
              <w:t>3</w:t>
            </w:r>
          </w:p>
        </w:tc>
        <w:tc>
          <w:tcPr>
            <w:tcW w:w="1980" w:type="dxa"/>
            <w:shd w:val="clear" w:color="auto" w:fill="FF66CC"/>
            <w:tcMar>
              <w:left w:w="107" w:type="dxa"/>
            </w:tcMar>
          </w:tcPr>
          <w:p w14:paraId="323EED7C" w14:textId="77777777" w:rsidR="00610CEC" w:rsidRDefault="001E4071">
            <w:r>
              <w:rPr>
                <w:b/>
              </w:rPr>
              <w:t>Ville</w:t>
            </w:r>
          </w:p>
        </w:tc>
        <w:tc>
          <w:tcPr>
            <w:tcW w:w="13165" w:type="dxa"/>
            <w:shd w:val="clear" w:color="auto" w:fill="auto"/>
            <w:tcMar>
              <w:left w:w="107" w:type="dxa"/>
            </w:tcMar>
          </w:tcPr>
          <w:p w14:paraId="33297142" w14:textId="77777777" w:rsidR="00610CEC" w:rsidRDefault="001E4071">
            <w:r>
              <w:t>Marseille</w:t>
            </w:r>
          </w:p>
        </w:tc>
      </w:tr>
      <w:tr w:rsidR="00610CEC" w14:paraId="51408869" w14:textId="77777777">
        <w:tc>
          <w:tcPr>
            <w:tcW w:w="493" w:type="dxa"/>
            <w:shd w:val="clear" w:color="auto" w:fill="FF66CC"/>
            <w:tcMar>
              <w:left w:w="107" w:type="dxa"/>
            </w:tcMar>
          </w:tcPr>
          <w:p w14:paraId="650EEA1F" w14:textId="77777777" w:rsidR="00610CEC" w:rsidRDefault="001E4071">
            <w:r>
              <w:rPr>
                <w:b/>
              </w:rPr>
              <w:t>4</w:t>
            </w:r>
          </w:p>
        </w:tc>
        <w:tc>
          <w:tcPr>
            <w:tcW w:w="1980" w:type="dxa"/>
            <w:shd w:val="clear" w:color="auto" w:fill="FF66CC"/>
            <w:tcMar>
              <w:left w:w="107" w:type="dxa"/>
            </w:tcMar>
          </w:tcPr>
          <w:p w14:paraId="08389DCD" w14:textId="77777777" w:rsidR="00610CEC" w:rsidRDefault="001E4071">
            <w:r>
              <w:rPr>
                <w:b/>
              </w:rPr>
              <w:t>ID attraction</w:t>
            </w:r>
          </w:p>
        </w:tc>
        <w:tc>
          <w:tcPr>
            <w:tcW w:w="13165" w:type="dxa"/>
            <w:shd w:val="clear" w:color="auto" w:fill="auto"/>
            <w:tcMar>
              <w:left w:w="107" w:type="dxa"/>
            </w:tcMar>
          </w:tcPr>
          <w:p w14:paraId="7F0A8295" w14:textId="77777777" w:rsidR="00610CEC" w:rsidRDefault="001E4071">
            <w:r>
              <w:t>721</w:t>
            </w:r>
          </w:p>
        </w:tc>
      </w:tr>
      <w:tr w:rsidR="00610CEC" w14:paraId="50CA3EF1" w14:textId="77777777">
        <w:tc>
          <w:tcPr>
            <w:tcW w:w="493" w:type="dxa"/>
            <w:shd w:val="clear" w:color="auto" w:fill="66FF99"/>
            <w:tcMar>
              <w:left w:w="107" w:type="dxa"/>
            </w:tcMar>
          </w:tcPr>
          <w:p w14:paraId="33BE0EC5" w14:textId="77777777" w:rsidR="00610CEC" w:rsidRDefault="001E4071">
            <w:r>
              <w:rPr>
                <w:b/>
              </w:rPr>
              <w:t>5</w:t>
            </w:r>
          </w:p>
        </w:tc>
        <w:tc>
          <w:tcPr>
            <w:tcW w:w="1980" w:type="dxa"/>
            <w:shd w:val="clear" w:color="auto" w:fill="66FF99"/>
            <w:tcMar>
              <w:left w:w="107" w:type="dxa"/>
            </w:tcMar>
          </w:tcPr>
          <w:p w14:paraId="1D496141" w14:textId="77777777" w:rsidR="00610CEC" w:rsidRDefault="001E4071">
            <w:r>
              <w:rPr>
                <w:b/>
              </w:rPr>
              <w:t>Mot clé 1</w:t>
            </w:r>
          </w:p>
        </w:tc>
        <w:tc>
          <w:tcPr>
            <w:tcW w:w="13165" w:type="dxa"/>
            <w:shd w:val="clear" w:color="auto" w:fill="auto"/>
            <w:tcMar>
              <w:left w:w="107" w:type="dxa"/>
            </w:tcMar>
          </w:tcPr>
          <w:p w14:paraId="2324AB3E" w14:textId="77777777" w:rsidR="00610CEC" w:rsidRDefault="001E4071">
            <w:proofErr w:type="gramStart"/>
            <w:r>
              <w:t>hotels</w:t>
            </w:r>
            <w:proofErr w:type="gramEnd"/>
            <w:r>
              <w:t xml:space="preserve"> au Vieux port de Marseille</w:t>
            </w:r>
          </w:p>
        </w:tc>
      </w:tr>
      <w:tr w:rsidR="00610CEC" w14:paraId="41A3D598" w14:textId="77777777">
        <w:tc>
          <w:tcPr>
            <w:tcW w:w="493" w:type="dxa"/>
            <w:shd w:val="clear" w:color="auto" w:fill="66FF99"/>
            <w:tcMar>
              <w:left w:w="107" w:type="dxa"/>
            </w:tcMar>
          </w:tcPr>
          <w:p w14:paraId="79DD8016" w14:textId="77777777" w:rsidR="00610CEC" w:rsidRDefault="001E4071">
            <w:r>
              <w:rPr>
                <w:b/>
              </w:rPr>
              <w:t>6</w:t>
            </w:r>
          </w:p>
        </w:tc>
        <w:tc>
          <w:tcPr>
            <w:tcW w:w="1980" w:type="dxa"/>
            <w:shd w:val="clear" w:color="auto" w:fill="66FF99"/>
            <w:tcMar>
              <w:left w:w="107" w:type="dxa"/>
            </w:tcMar>
          </w:tcPr>
          <w:p w14:paraId="4187B258" w14:textId="77777777" w:rsidR="00610CEC" w:rsidRDefault="001E4071">
            <w:r>
              <w:rPr>
                <w:b/>
              </w:rPr>
              <w:t>Mot clé 2</w:t>
            </w:r>
          </w:p>
        </w:tc>
        <w:tc>
          <w:tcPr>
            <w:tcW w:w="13165" w:type="dxa"/>
            <w:shd w:val="clear" w:color="auto" w:fill="auto"/>
            <w:tcMar>
              <w:left w:w="107" w:type="dxa"/>
            </w:tcMar>
          </w:tcPr>
          <w:p w14:paraId="0DD1B89B" w14:textId="77777777" w:rsidR="00610CEC" w:rsidRDefault="001E4071">
            <w:proofErr w:type="gramStart"/>
            <w:r>
              <w:t>best</w:t>
            </w:r>
            <w:proofErr w:type="gramEnd"/>
            <w:r>
              <w:t xml:space="preserve"> western au Vieux port de Marseille</w:t>
            </w:r>
          </w:p>
        </w:tc>
      </w:tr>
      <w:tr w:rsidR="00610CEC" w14:paraId="07CE29A8" w14:textId="77777777">
        <w:tc>
          <w:tcPr>
            <w:tcW w:w="493" w:type="dxa"/>
            <w:shd w:val="clear" w:color="auto" w:fill="66FF99"/>
            <w:tcMar>
              <w:left w:w="107" w:type="dxa"/>
            </w:tcMar>
          </w:tcPr>
          <w:p w14:paraId="45460667" w14:textId="77777777" w:rsidR="00610CEC" w:rsidRDefault="001E4071">
            <w:r>
              <w:rPr>
                <w:b/>
              </w:rPr>
              <w:t>7</w:t>
            </w:r>
          </w:p>
        </w:tc>
        <w:tc>
          <w:tcPr>
            <w:tcW w:w="1980" w:type="dxa"/>
            <w:shd w:val="clear" w:color="auto" w:fill="66FF99"/>
            <w:tcMar>
              <w:left w:w="107" w:type="dxa"/>
            </w:tcMar>
          </w:tcPr>
          <w:p w14:paraId="2A70839F" w14:textId="77777777" w:rsidR="00610CEC" w:rsidRDefault="001E4071">
            <w:r>
              <w:rPr>
                <w:b/>
              </w:rPr>
              <w:t>Mot clé 3</w:t>
            </w:r>
          </w:p>
        </w:tc>
        <w:tc>
          <w:tcPr>
            <w:tcW w:w="13165" w:type="dxa"/>
            <w:shd w:val="clear" w:color="auto" w:fill="auto"/>
            <w:tcMar>
              <w:left w:w="107" w:type="dxa"/>
            </w:tcMar>
          </w:tcPr>
          <w:p w14:paraId="39763B4F" w14:textId="77777777" w:rsidR="00610CEC" w:rsidRDefault="001E4071">
            <w:r>
              <w:t>NA</w:t>
            </w:r>
          </w:p>
        </w:tc>
      </w:tr>
      <w:tr w:rsidR="00610CEC" w14:paraId="135E272E" w14:textId="77777777">
        <w:tc>
          <w:tcPr>
            <w:tcW w:w="493" w:type="dxa"/>
            <w:shd w:val="clear" w:color="auto" w:fill="FF66CC"/>
            <w:tcMar>
              <w:left w:w="107" w:type="dxa"/>
            </w:tcMar>
          </w:tcPr>
          <w:p w14:paraId="0B20D159" w14:textId="77777777" w:rsidR="00610CEC" w:rsidRDefault="001E4071">
            <w:r>
              <w:rPr>
                <w:b/>
              </w:rPr>
              <w:t>8</w:t>
            </w:r>
          </w:p>
        </w:tc>
        <w:tc>
          <w:tcPr>
            <w:tcW w:w="1980" w:type="dxa"/>
            <w:shd w:val="clear" w:color="auto" w:fill="FF66CC"/>
            <w:tcMar>
              <w:left w:w="107" w:type="dxa"/>
            </w:tcMar>
          </w:tcPr>
          <w:p w14:paraId="050C0978" w14:textId="77777777" w:rsidR="00610CEC" w:rsidRDefault="001E4071">
            <w:r>
              <w:rPr>
                <w:b/>
              </w:rPr>
              <w:t>Titre</w:t>
            </w:r>
          </w:p>
        </w:tc>
        <w:tc>
          <w:tcPr>
            <w:tcW w:w="13165" w:type="dxa"/>
            <w:shd w:val="clear" w:color="auto" w:fill="auto"/>
            <w:tcMar>
              <w:left w:w="107" w:type="dxa"/>
            </w:tcMar>
          </w:tcPr>
          <w:p w14:paraId="39D3F4AB" w14:textId="77777777" w:rsidR="00610CEC" w:rsidRDefault="001E4071">
            <w:r>
              <w:t>Hôtels près de Vieux port de Marseille avec Best Western</w:t>
            </w:r>
          </w:p>
        </w:tc>
      </w:tr>
      <w:tr w:rsidR="00610CEC" w14:paraId="474038EC" w14:textId="77777777">
        <w:tc>
          <w:tcPr>
            <w:tcW w:w="493" w:type="dxa"/>
            <w:shd w:val="clear" w:color="auto" w:fill="FF66CC"/>
            <w:tcMar>
              <w:left w:w="107" w:type="dxa"/>
            </w:tcMar>
          </w:tcPr>
          <w:p w14:paraId="1E11C822" w14:textId="77777777" w:rsidR="00610CEC" w:rsidRDefault="001E4071">
            <w:r>
              <w:rPr>
                <w:b/>
              </w:rPr>
              <w:t>9</w:t>
            </w:r>
          </w:p>
        </w:tc>
        <w:tc>
          <w:tcPr>
            <w:tcW w:w="1980" w:type="dxa"/>
            <w:shd w:val="clear" w:color="auto" w:fill="FF66CC"/>
            <w:tcMar>
              <w:left w:w="107" w:type="dxa"/>
            </w:tcMar>
          </w:tcPr>
          <w:p w14:paraId="2B379193" w14:textId="77777777" w:rsidR="00610CEC" w:rsidRDefault="001E4071">
            <w:r>
              <w:rPr>
                <w:b/>
              </w:rPr>
              <w:t>Sous-titre 1</w:t>
            </w:r>
          </w:p>
        </w:tc>
        <w:tc>
          <w:tcPr>
            <w:tcW w:w="13165" w:type="dxa"/>
            <w:shd w:val="clear" w:color="auto" w:fill="auto"/>
            <w:tcMar>
              <w:left w:w="107" w:type="dxa"/>
            </w:tcMar>
          </w:tcPr>
          <w:p w14:paraId="0DD88A59" w14:textId="77777777" w:rsidR="00610CEC" w:rsidRDefault="001E4071">
            <w:r>
              <w:t>Best Western au Vieux port</w:t>
            </w:r>
          </w:p>
        </w:tc>
      </w:tr>
      <w:tr w:rsidR="00610CEC" w14:paraId="6EAB9544" w14:textId="77777777">
        <w:tc>
          <w:tcPr>
            <w:tcW w:w="493" w:type="dxa"/>
            <w:shd w:val="clear" w:color="auto" w:fill="3399FF"/>
            <w:tcMar>
              <w:left w:w="107" w:type="dxa"/>
            </w:tcMar>
          </w:tcPr>
          <w:p w14:paraId="05D47F3E" w14:textId="77777777" w:rsidR="00610CEC" w:rsidRDefault="001E4071">
            <w:r>
              <w:rPr>
                <w:b/>
              </w:rPr>
              <w:t>10</w:t>
            </w:r>
          </w:p>
        </w:tc>
        <w:tc>
          <w:tcPr>
            <w:tcW w:w="1980" w:type="dxa"/>
            <w:shd w:val="clear" w:color="auto" w:fill="3399FF"/>
            <w:tcMar>
              <w:left w:w="107" w:type="dxa"/>
            </w:tcMar>
          </w:tcPr>
          <w:p w14:paraId="44222844" w14:textId="77777777" w:rsidR="00610CEC" w:rsidRDefault="001E4071">
            <w:r>
              <w:rPr>
                <w:b/>
              </w:rPr>
              <w:t xml:space="preserve"> 1</w:t>
            </w:r>
          </w:p>
        </w:tc>
        <w:tc>
          <w:tcPr>
            <w:tcW w:w="13165" w:type="dxa"/>
            <w:shd w:val="clear" w:color="auto" w:fill="auto"/>
            <w:tcMar>
              <w:left w:w="107" w:type="dxa"/>
            </w:tcMar>
          </w:tcPr>
          <w:p w14:paraId="6D6FA220" w14:textId="77777777" w:rsidR="00610CEC" w:rsidRDefault="001E4071">
            <w:pPr>
              <w:rPr>
                <w:rFonts w:ascii="Liberation Serif" w:hAnsi="Liberation Serif"/>
                <w:color w:val="000000"/>
                <w:sz w:val="21"/>
                <w:szCs w:val="21"/>
              </w:rPr>
            </w:pPr>
            <w:r>
              <w:rPr>
                <w:rFonts w:ascii="Liberation Serif" w:hAnsi="Liberation Serif"/>
                <w:color w:val="000000"/>
                <w:sz w:val="21"/>
                <w:szCs w:val="21"/>
              </w:rPr>
              <w:t xml:space="preserve">Plus vieux port de Marseille, le quartier du vieux port est aussi son centre culturel et historique depuis sa fondation dans l'Antiquité. Autrefois centre économique de la ville, le Vieux port est désormais un port de plaisance, un lieu de rassemblement et l'un des symboles de la cité phocéenne, que vous aurez tout loisir de découvrir en logeant à &lt;strong&gt;l'hôtel au vieux port&lt;/strong&gt;. Une station de métro, de nombreux bus, un ferry boat assurant la traversée, de la Mairie à la Place aux Huiles, ainsi qu'un service de navettes maritimes font du vieux port un pôle intermodal de transport et vous offriront l'occasion, depuis les &lt;strong&gt;hôtels du Vieux port&lt;/strong&gt;, de vous déplacer aisément dans la ville et l'arrière pays. Autour du Vieux port se trouvent également de nombreux bars et restaurants dont vous pourrez profiter des terrasses avec vue sur la mer et Notre Dame de La garde lors de votre séjour au &lt;strong&gt;Best Western du Vieux port&lt;/strong&gt;. Vous logerez dans des chambres confortables et climatisées, à la décoration soignée et équipées </w:t>
            </w:r>
            <w:proofErr w:type="gramStart"/>
            <w:r>
              <w:rPr>
                <w:rFonts w:ascii="Liberation Serif" w:hAnsi="Liberation Serif"/>
                <w:color w:val="000000"/>
                <w:sz w:val="21"/>
                <w:szCs w:val="21"/>
              </w:rPr>
              <w:t>de la wifi</w:t>
            </w:r>
            <w:proofErr w:type="gramEnd"/>
            <w:r>
              <w:rPr>
                <w:rFonts w:ascii="Liberation Serif" w:hAnsi="Liberation Serif"/>
                <w:color w:val="000000"/>
                <w:sz w:val="21"/>
                <w:szCs w:val="21"/>
              </w:rPr>
              <w:t xml:space="preserve"> et de télévisions à écran plat. Vous bénéficierez en outre de prestations de qualité, d'un room service, d'un business corner et d'un service de pressing et blanchisserie.</w:t>
            </w:r>
          </w:p>
        </w:tc>
      </w:tr>
      <w:tr w:rsidR="00610CEC" w14:paraId="4AB41A86" w14:textId="77777777">
        <w:tc>
          <w:tcPr>
            <w:tcW w:w="493" w:type="dxa"/>
            <w:shd w:val="clear" w:color="auto" w:fill="FF66CC"/>
            <w:tcMar>
              <w:left w:w="107" w:type="dxa"/>
            </w:tcMar>
          </w:tcPr>
          <w:p w14:paraId="478A446B" w14:textId="77777777" w:rsidR="00610CEC" w:rsidRDefault="001E4071">
            <w:r>
              <w:rPr>
                <w:b/>
              </w:rPr>
              <w:t>11</w:t>
            </w:r>
          </w:p>
        </w:tc>
        <w:tc>
          <w:tcPr>
            <w:tcW w:w="1980" w:type="dxa"/>
            <w:shd w:val="clear" w:color="auto" w:fill="FF66CC"/>
            <w:tcMar>
              <w:left w:w="107" w:type="dxa"/>
            </w:tcMar>
          </w:tcPr>
          <w:p w14:paraId="1E6F9A4F" w14:textId="77777777" w:rsidR="00610CEC" w:rsidRDefault="001E4071">
            <w:r>
              <w:rPr>
                <w:b/>
              </w:rPr>
              <w:t>Sous-titre 2</w:t>
            </w:r>
          </w:p>
        </w:tc>
        <w:tc>
          <w:tcPr>
            <w:tcW w:w="13165" w:type="dxa"/>
            <w:shd w:val="clear" w:color="auto" w:fill="auto"/>
            <w:tcMar>
              <w:left w:w="107" w:type="dxa"/>
            </w:tcMar>
          </w:tcPr>
          <w:p w14:paraId="3A7F8F95" w14:textId="77777777" w:rsidR="00610CEC" w:rsidRDefault="001E4071">
            <w:r>
              <w:t>Que découvrir au vieux port et aux alentours ?</w:t>
            </w:r>
          </w:p>
        </w:tc>
      </w:tr>
      <w:tr w:rsidR="00610CEC" w14:paraId="4AD08A89" w14:textId="77777777">
        <w:tc>
          <w:tcPr>
            <w:tcW w:w="493" w:type="dxa"/>
            <w:shd w:val="clear" w:color="auto" w:fill="3399FF"/>
            <w:tcMar>
              <w:left w:w="107" w:type="dxa"/>
            </w:tcMar>
          </w:tcPr>
          <w:p w14:paraId="7A6A66E2" w14:textId="77777777" w:rsidR="00610CEC" w:rsidRDefault="001E4071">
            <w:r>
              <w:rPr>
                <w:b/>
              </w:rPr>
              <w:t>12</w:t>
            </w:r>
          </w:p>
        </w:tc>
        <w:tc>
          <w:tcPr>
            <w:tcW w:w="1980" w:type="dxa"/>
            <w:shd w:val="clear" w:color="auto" w:fill="3399FF"/>
            <w:tcMar>
              <w:left w:w="107" w:type="dxa"/>
            </w:tcMar>
          </w:tcPr>
          <w:p w14:paraId="5EF9F4FE" w14:textId="77777777" w:rsidR="00610CEC" w:rsidRDefault="001E4071">
            <w:r>
              <w:rPr>
                <w:b/>
              </w:rPr>
              <w:t xml:space="preserve"> 2</w:t>
            </w:r>
          </w:p>
        </w:tc>
        <w:tc>
          <w:tcPr>
            <w:tcW w:w="13165" w:type="dxa"/>
            <w:shd w:val="clear" w:color="auto" w:fill="auto"/>
            <w:tcMar>
              <w:left w:w="107" w:type="dxa"/>
            </w:tcMar>
          </w:tcPr>
          <w:p w14:paraId="37A1874E" w14:textId="32F05D89" w:rsidR="00610CEC" w:rsidRDefault="001E4071">
            <w:pPr>
              <w:rPr>
                <w:rFonts w:ascii="Liberation Serif" w:hAnsi="Liberation Serif"/>
                <w:color w:val="000000"/>
                <w:sz w:val="21"/>
                <w:szCs w:val="21"/>
              </w:rPr>
            </w:pPr>
            <w:bookmarkStart w:id="0" w:name="_GoBack"/>
            <w:bookmarkEnd w:id="0"/>
            <w:r>
              <w:rPr>
                <w:rFonts w:ascii="Liberation Serif" w:hAnsi="Liberation Serif"/>
                <w:color w:val="000000"/>
                <w:sz w:val="21"/>
                <w:szCs w:val="21"/>
              </w:rPr>
              <w:t xml:space="preserve">Le quartier du Vieux port, au bas de la Canebière, constitue le centre de Marseille, autour du Vieux port et de la Mairie. Véritable symbole de la ville de Marseille, le quartier est également populaire et touristique. Le Vieux-Port est aussi une place de marché, puisqu'on peut y retrouver, plusieurs fois par semaine, une vente directe de poissons frais. Depuis les &lt;strong&gt;Best Western au Vieux port de Marseille&lt;/strong&gt;, vous pourrez déambuler sur le quai, visiter le MuCEM, musée des civilisations de l'Europe et de la Méditerranée, accéder aux calanques, à pieds ou en bateau, et pourrez emprunter l'une des navettes maritimes qui desservent les îles du Frioul et le Château d'If. D'autres navettes vont vers l'Estaque et la Pointe Rouge de mars à octobre. Outre les navettes maritimes, le quartier est également desservi par la ligne 1 du métro et une quinzaine de lignes de bus. Deux petits trains touristiques sillonnent la ville en partance du vieux port et deux bus touristiques permettent également de découvrir la ville en passant par le Vieux port. </w:t>
            </w:r>
          </w:p>
        </w:tc>
      </w:tr>
      <w:tr w:rsidR="00610CEC" w14:paraId="678BBD09" w14:textId="77777777">
        <w:tc>
          <w:tcPr>
            <w:tcW w:w="493" w:type="dxa"/>
            <w:shd w:val="clear" w:color="auto" w:fill="FF66CC"/>
            <w:tcMar>
              <w:left w:w="107" w:type="dxa"/>
            </w:tcMar>
          </w:tcPr>
          <w:p w14:paraId="3D5F8362" w14:textId="77777777" w:rsidR="00610CEC" w:rsidRDefault="001E4071">
            <w:r>
              <w:rPr>
                <w:b/>
              </w:rPr>
              <w:t>13</w:t>
            </w:r>
          </w:p>
        </w:tc>
        <w:tc>
          <w:tcPr>
            <w:tcW w:w="1980" w:type="dxa"/>
            <w:shd w:val="clear" w:color="auto" w:fill="FF66CC"/>
            <w:tcMar>
              <w:left w:w="107" w:type="dxa"/>
            </w:tcMar>
          </w:tcPr>
          <w:p w14:paraId="144029BC" w14:textId="77777777" w:rsidR="00610CEC" w:rsidRDefault="001E4071">
            <w:r>
              <w:rPr>
                <w:b/>
              </w:rPr>
              <w:t>Sous-titre 3</w:t>
            </w:r>
          </w:p>
        </w:tc>
        <w:tc>
          <w:tcPr>
            <w:tcW w:w="13165" w:type="dxa"/>
            <w:shd w:val="clear" w:color="auto" w:fill="auto"/>
            <w:tcMar>
              <w:left w:w="107" w:type="dxa"/>
            </w:tcMar>
          </w:tcPr>
          <w:p w14:paraId="7C8DD0AF" w14:textId="77777777" w:rsidR="00610CEC" w:rsidRDefault="001E4071">
            <w:r>
              <w:t>Informations pratiques</w:t>
            </w:r>
          </w:p>
        </w:tc>
      </w:tr>
      <w:tr w:rsidR="00610CEC" w14:paraId="488066A3" w14:textId="77777777">
        <w:tc>
          <w:tcPr>
            <w:tcW w:w="493" w:type="dxa"/>
            <w:shd w:val="clear" w:color="auto" w:fill="3399FF"/>
            <w:tcMar>
              <w:left w:w="107" w:type="dxa"/>
            </w:tcMar>
          </w:tcPr>
          <w:p w14:paraId="76DFFF06" w14:textId="77777777" w:rsidR="00610CEC" w:rsidRDefault="001E4071">
            <w:r>
              <w:rPr>
                <w:b/>
              </w:rPr>
              <w:t>14</w:t>
            </w:r>
          </w:p>
        </w:tc>
        <w:tc>
          <w:tcPr>
            <w:tcW w:w="1980" w:type="dxa"/>
            <w:shd w:val="clear" w:color="auto" w:fill="3399FF"/>
            <w:tcMar>
              <w:left w:w="107" w:type="dxa"/>
            </w:tcMar>
          </w:tcPr>
          <w:p w14:paraId="0A477395" w14:textId="77777777" w:rsidR="00610CEC" w:rsidRDefault="001E4071">
            <w:r>
              <w:rPr>
                <w:b/>
              </w:rPr>
              <w:t xml:space="preserve"> 3</w:t>
            </w:r>
          </w:p>
        </w:tc>
        <w:tc>
          <w:tcPr>
            <w:tcW w:w="13165" w:type="dxa"/>
            <w:shd w:val="clear" w:color="auto" w:fill="auto"/>
            <w:tcMar>
              <w:left w:w="107" w:type="dxa"/>
            </w:tcMar>
          </w:tcPr>
          <w:p w14:paraId="7229CBE8" w14:textId="77777777" w:rsidR="00610CEC" w:rsidRDefault="001E4071" w:rsidP="001E4071">
            <w:r>
              <w:rPr>
                <w:rFonts w:ascii="Liberation Serif" w:hAnsi="Liberation Serif"/>
                <w:color w:val="000000"/>
                <w:sz w:val="21"/>
                <w:szCs w:val="21"/>
              </w:rPr>
              <w:t>Le réseau de bus fonctionne de 5h à 00h30 et le métro de 5h à 1h.</w:t>
            </w:r>
            <w:r>
              <w:rPr>
                <w:rStyle w:val="Accentuationforte"/>
                <w:rFonts w:ascii="Liberation Serif" w:hAnsi="Liberation Serif"/>
                <w:b w:val="0"/>
                <w:bCs w:val="0"/>
                <w:color w:val="000000"/>
                <w:sz w:val="21"/>
                <w:szCs w:val="21"/>
              </w:rPr>
              <w:t xml:space="preserve"> Le ticket unique de voyage coûte 1,90€. Il existe également un Pass 24h à 5, 20 euros et un Pass 72h à 10,80 euros. Les petits trains touristiques fonctionnent tous les jours de 10h à 12h 30 et de 14h à 18h, le départ se situe sur le quai des belges. Le MuCEM est ouvert tous les jours sauf le mardi et en nocturne le vendredi de mai à août. Les accès aux espaces extérieurs et aux jardins sont gratuits et la visite du MuCEM coûte 9,50 euros, 12 euros pour une visite guidée en tarif plein.</w:t>
            </w:r>
          </w:p>
        </w:tc>
      </w:tr>
    </w:tbl>
    <w:p w14:paraId="00EE4FAA" w14:textId="77777777" w:rsidR="000C73DB" w:rsidRDefault="000C73DB"/>
    <w:sectPr w:rsidR="000C73DB">
      <w:pgSz w:w="16838" w:h="11906" w:orient="landscape"/>
      <w:pgMar w:top="600" w:right="600" w:bottom="600" w:left="600"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08"/>
  <w:hyphenationZone w:val="425"/>
  <w:characterSpacingControl w:val="doNotCompress"/>
  <w:compat>
    <w:compatSetting w:name="compatibilityMode" w:uri="http://schemas.microsoft.com/office/word" w:val="12"/>
  </w:compat>
  <w:rsids>
    <w:rsidRoot w:val="00610CEC"/>
    <w:rsid w:val="000C73DB"/>
    <w:rsid w:val="001E4071"/>
    <w:rsid w:val="00610CEC"/>
    <w:rsid w:val="00CF731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4E2BD"/>
  <w15:docId w15:val="{4DEB9790-9F3C-443D-A55B-7E44E601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Symbol"/>
    </w:rPr>
  </w:style>
  <w:style w:type="character" w:customStyle="1" w:styleId="Accentuationforte">
    <w:name w:val="Accentuation forte"/>
    <w:rPr>
      <w:b/>
      <w:bCs/>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511</Words>
  <Characters>2814</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3</cp:revision>
  <dcterms:created xsi:type="dcterms:W3CDTF">2016-04-20T14:36:00Z</dcterms:created>
  <dcterms:modified xsi:type="dcterms:W3CDTF">2016-05-16T09:37:00Z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