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152D85" w:rsidRPr="00611E4A" w14:paraId="75D62BC7" w14:textId="77777777">
        <w:tc>
          <w:tcPr>
            <w:tcW w:w="500" w:type="dxa"/>
            <w:shd w:val="clear" w:color="auto" w:fill="FF66CC"/>
          </w:tcPr>
          <w:p w14:paraId="36473E1C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0</w:t>
            </w:r>
          </w:p>
        </w:tc>
        <w:tc>
          <w:tcPr>
            <w:tcW w:w="2000" w:type="dxa"/>
            <w:shd w:val="clear" w:color="auto" w:fill="FF66CC"/>
          </w:tcPr>
          <w:p w14:paraId="66267F21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Article ID</w:t>
            </w:r>
          </w:p>
        </w:tc>
        <w:tc>
          <w:tcPr>
            <w:tcW w:w="13300" w:type="dxa"/>
          </w:tcPr>
          <w:p w14:paraId="6DE7EF59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lang w:val="fr-FR"/>
              </w:rPr>
              <w:t>100193</w:t>
            </w:r>
          </w:p>
        </w:tc>
      </w:tr>
      <w:tr w:rsidR="00152D85" w:rsidRPr="00611E4A" w14:paraId="04EE4DB6" w14:textId="77777777">
        <w:tc>
          <w:tcPr>
            <w:tcW w:w="500" w:type="dxa"/>
            <w:shd w:val="clear" w:color="auto" w:fill="FF66CC"/>
          </w:tcPr>
          <w:p w14:paraId="345A7AA3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1</w:t>
            </w:r>
          </w:p>
        </w:tc>
        <w:tc>
          <w:tcPr>
            <w:tcW w:w="2000" w:type="dxa"/>
            <w:shd w:val="clear" w:color="auto" w:fill="FF66CC"/>
          </w:tcPr>
          <w:p w14:paraId="0E1F971C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Type</w:t>
            </w:r>
          </w:p>
        </w:tc>
        <w:tc>
          <w:tcPr>
            <w:tcW w:w="13300" w:type="dxa"/>
          </w:tcPr>
          <w:p w14:paraId="6CF4C31E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lang w:val="fr-FR"/>
              </w:rPr>
              <w:t>Ville</w:t>
            </w:r>
          </w:p>
        </w:tc>
      </w:tr>
      <w:tr w:rsidR="00152D85" w:rsidRPr="00611E4A" w14:paraId="68BB26CC" w14:textId="77777777">
        <w:tc>
          <w:tcPr>
            <w:tcW w:w="500" w:type="dxa"/>
            <w:shd w:val="clear" w:color="auto" w:fill="FF66CC"/>
          </w:tcPr>
          <w:p w14:paraId="452803AD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2</w:t>
            </w:r>
          </w:p>
        </w:tc>
        <w:tc>
          <w:tcPr>
            <w:tcW w:w="2000" w:type="dxa"/>
            <w:shd w:val="clear" w:color="auto" w:fill="FF66CC"/>
          </w:tcPr>
          <w:p w14:paraId="2B21E568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Nom de l'attraction</w:t>
            </w:r>
          </w:p>
        </w:tc>
        <w:tc>
          <w:tcPr>
            <w:tcW w:w="13300" w:type="dxa"/>
          </w:tcPr>
          <w:p w14:paraId="4E6A8D4A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lang w:val="fr-FR"/>
              </w:rPr>
              <w:t>Pékin (Chine)</w:t>
            </w:r>
          </w:p>
        </w:tc>
      </w:tr>
      <w:tr w:rsidR="00152D85" w:rsidRPr="00611E4A" w14:paraId="580FBE15" w14:textId="77777777">
        <w:tc>
          <w:tcPr>
            <w:tcW w:w="500" w:type="dxa"/>
            <w:shd w:val="clear" w:color="auto" w:fill="FF66CC"/>
          </w:tcPr>
          <w:p w14:paraId="6ECC54EC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3</w:t>
            </w:r>
          </w:p>
        </w:tc>
        <w:tc>
          <w:tcPr>
            <w:tcW w:w="2000" w:type="dxa"/>
            <w:shd w:val="clear" w:color="auto" w:fill="FF66CC"/>
          </w:tcPr>
          <w:p w14:paraId="2FE2C265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Ville</w:t>
            </w:r>
          </w:p>
        </w:tc>
        <w:tc>
          <w:tcPr>
            <w:tcW w:w="13300" w:type="dxa"/>
          </w:tcPr>
          <w:p w14:paraId="29485C75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lang w:val="fr-FR"/>
              </w:rPr>
              <w:t>Pekin</w:t>
            </w:r>
          </w:p>
        </w:tc>
      </w:tr>
      <w:tr w:rsidR="00152D85" w:rsidRPr="00611E4A" w14:paraId="79EA9D77" w14:textId="77777777">
        <w:tc>
          <w:tcPr>
            <w:tcW w:w="500" w:type="dxa"/>
            <w:shd w:val="clear" w:color="auto" w:fill="FF66CC"/>
          </w:tcPr>
          <w:p w14:paraId="6EFC13B4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4</w:t>
            </w:r>
          </w:p>
        </w:tc>
        <w:tc>
          <w:tcPr>
            <w:tcW w:w="2000" w:type="dxa"/>
            <w:shd w:val="clear" w:color="auto" w:fill="FF66CC"/>
          </w:tcPr>
          <w:p w14:paraId="578CC5B1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ID attraction</w:t>
            </w:r>
          </w:p>
        </w:tc>
        <w:tc>
          <w:tcPr>
            <w:tcW w:w="13300" w:type="dxa"/>
          </w:tcPr>
          <w:p w14:paraId="4E890751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lang w:val="fr-FR"/>
              </w:rPr>
              <w:t>NA</w:t>
            </w:r>
          </w:p>
        </w:tc>
      </w:tr>
      <w:tr w:rsidR="00152D85" w:rsidRPr="00611E4A" w14:paraId="52356987" w14:textId="77777777">
        <w:tc>
          <w:tcPr>
            <w:tcW w:w="500" w:type="dxa"/>
            <w:shd w:val="clear" w:color="auto" w:fill="66FF99"/>
          </w:tcPr>
          <w:p w14:paraId="38A7E5C7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5</w:t>
            </w:r>
          </w:p>
        </w:tc>
        <w:tc>
          <w:tcPr>
            <w:tcW w:w="2000" w:type="dxa"/>
            <w:shd w:val="clear" w:color="auto" w:fill="66FF99"/>
          </w:tcPr>
          <w:p w14:paraId="1C26CD66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Mot clé 1</w:t>
            </w:r>
          </w:p>
        </w:tc>
        <w:tc>
          <w:tcPr>
            <w:tcW w:w="13300" w:type="dxa"/>
          </w:tcPr>
          <w:p w14:paraId="17A28E2F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lang w:val="fr-FR"/>
              </w:rPr>
              <w:t>hotels à Pekin</w:t>
            </w:r>
          </w:p>
        </w:tc>
      </w:tr>
      <w:tr w:rsidR="00152D85" w:rsidRPr="00611E4A" w14:paraId="02EEA022" w14:textId="77777777">
        <w:tc>
          <w:tcPr>
            <w:tcW w:w="500" w:type="dxa"/>
            <w:shd w:val="clear" w:color="auto" w:fill="66FF99"/>
          </w:tcPr>
          <w:p w14:paraId="661E52AE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6</w:t>
            </w:r>
          </w:p>
        </w:tc>
        <w:tc>
          <w:tcPr>
            <w:tcW w:w="2000" w:type="dxa"/>
            <w:shd w:val="clear" w:color="auto" w:fill="66FF99"/>
          </w:tcPr>
          <w:p w14:paraId="3456D9F8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Mot clé 2</w:t>
            </w:r>
          </w:p>
        </w:tc>
        <w:tc>
          <w:tcPr>
            <w:tcW w:w="13300" w:type="dxa"/>
          </w:tcPr>
          <w:p w14:paraId="02F4C322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lang w:val="fr-FR"/>
              </w:rPr>
              <w:t>Best Western à Pekin</w:t>
            </w:r>
          </w:p>
        </w:tc>
      </w:tr>
      <w:tr w:rsidR="00152D85" w:rsidRPr="00611E4A" w14:paraId="7619046D" w14:textId="77777777">
        <w:tc>
          <w:tcPr>
            <w:tcW w:w="500" w:type="dxa"/>
            <w:shd w:val="clear" w:color="auto" w:fill="66FF99"/>
          </w:tcPr>
          <w:p w14:paraId="1781F559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7</w:t>
            </w:r>
          </w:p>
        </w:tc>
        <w:tc>
          <w:tcPr>
            <w:tcW w:w="2000" w:type="dxa"/>
            <w:shd w:val="clear" w:color="auto" w:fill="66FF99"/>
          </w:tcPr>
          <w:p w14:paraId="6FAE1C42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Mot clé 3</w:t>
            </w:r>
          </w:p>
        </w:tc>
        <w:tc>
          <w:tcPr>
            <w:tcW w:w="13300" w:type="dxa"/>
          </w:tcPr>
          <w:p w14:paraId="057F0CC1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lang w:val="fr-FR"/>
              </w:rPr>
              <w:t>NA</w:t>
            </w:r>
          </w:p>
        </w:tc>
      </w:tr>
      <w:tr w:rsidR="00152D85" w:rsidRPr="00611E4A" w14:paraId="0C76BBAC" w14:textId="77777777">
        <w:tc>
          <w:tcPr>
            <w:tcW w:w="500" w:type="dxa"/>
            <w:shd w:val="clear" w:color="auto" w:fill="FF66CC"/>
          </w:tcPr>
          <w:p w14:paraId="38CBD245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8</w:t>
            </w:r>
          </w:p>
        </w:tc>
        <w:tc>
          <w:tcPr>
            <w:tcW w:w="2000" w:type="dxa"/>
            <w:shd w:val="clear" w:color="auto" w:fill="FF66CC"/>
          </w:tcPr>
          <w:p w14:paraId="7E4E6087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Titre</w:t>
            </w:r>
          </w:p>
        </w:tc>
        <w:tc>
          <w:tcPr>
            <w:tcW w:w="13300" w:type="dxa"/>
          </w:tcPr>
          <w:p w14:paraId="1FDA157A" w14:textId="1680D8EE" w:rsidR="00152D85" w:rsidRPr="00611E4A" w:rsidRDefault="00925F24">
            <w:pPr>
              <w:rPr>
                <w:lang w:val="fr-FR"/>
              </w:rPr>
            </w:pPr>
            <w:r w:rsidRPr="00661FF3">
              <w:rPr>
                <w:lang w:eastAsia="fr-FR"/>
              </w:rPr>
              <w:t>Hôtels près de</w:t>
            </w:r>
            <w:r>
              <w:rPr>
                <w:lang w:eastAsia="fr-FR"/>
              </w:rPr>
              <w:t xml:space="preserve"> </w:t>
            </w:r>
            <w:r w:rsidRPr="00611E4A">
              <w:rPr>
                <w:lang w:val="fr-FR"/>
              </w:rPr>
              <w:t>Pekin</w:t>
            </w:r>
          </w:p>
        </w:tc>
      </w:tr>
      <w:tr w:rsidR="00152D85" w:rsidRPr="00611E4A" w14:paraId="509B0145" w14:textId="77777777">
        <w:tc>
          <w:tcPr>
            <w:tcW w:w="500" w:type="dxa"/>
            <w:shd w:val="clear" w:color="auto" w:fill="FF66CC"/>
          </w:tcPr>
          <w:p w14:paraId="420A5A80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9</w:t>
            </w:r>
          </w:p>
        </w:tc>
        <w:tc>
          <w:tcPr>
            <w:tcW w:w="2000" w:type="dxa"/>
            <w:shd w:val="clear" w:color="auto" w:fill="FF66CC"/>
          </w:tcPr>
          <w:p w14:paraId="223EB000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Sous-titre 1</w:t>
            </w:r>
          </w:p>
        </w:tc>
        <w:tc>
          <w:tcPr>
            <w:tcW w:w="13300" w:type="dxa"/>
          </w:tcPr>
          <w:p w14:paraId="59F2BF1F" w14:textId="76788614" w:rsidR="00152D85" w:rsidRPr="00611E4A" w:rsidRDefault="00611E4A">
            <w:pPr>
              <w:rPr>
                <w:lang w:val="fr-FR"/>
              </w:rPr>
            </w:pPr>
            <w:r w:rsidRPr="00611E4A">
              <w:rPr>
                <w:lang w:val="fr-FR"/>
              </w:rPr>
              <w:t xml:space="preserve">Découvrir </w:t>
            </w:r>
            <w:r w:rsidR="00F51597" w:rsidRPr="00611E4A">
              <w:rPr>
                <w:lang w:val="fr-FR"/>
              </w:rPr>
              <w:t>Pékin</w:t>
            </w:r>
          </w:p>
        </w:tc>
      </w:tr>
      <w:tr w:rsidR="00152D85" w:rsidRPr="00611E4A" w14:paraId="455D556D" w14:textId="77777777">
        <w:tc>
          <w:tcPr>
            <w:tcW w:w="500" w:type="dxa"/>
            <w:shd w:val="clear" w:color="auto" w:fill="3399FF"/>
          </w:tcPr>
          <w:p w14:paraId="658C9B51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10</w:t>
            </w:r>
          </w:p>
        </w:tc>
        <w:tc>
          <w:tcPr>
            <w:tcW w:w="2000" w:type="dxa"/>
            <w:shd w:val="clear" w:color="auto" w:fill="3399FF"/>
          </w:tcPr>
          <w:p w14:paraId="5E2F57CD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 xml:space="preserve"> 1</w:t>
            </w:r>
          </w:p>
        </w:tc>
        <w:tc>
          <w:tcPr>
            <w:tcW w:w="13300" w:type="dxa"/>
          </w:tcPr>
          <w:p w14:paraId="59484A75" w14:textId="350A54FB" w:rsidR="00152D85" w:rsidRPr="00611E4A" w:rsidRDefault="00103937" w:rsidP="00103937">
            <w:pPr>
              <w:rPr>
                <w:lang w:val="fr-FR"/>
              </w:rPr>
            </w:pPr>
            <w:r>
              <w:rPr>
                <w:lang w:val="fr-FR"/>
              </w:rPr>
              <w:t xml:space="preserve">La ville de </w:t>
            </w:r>
            <w:r w:rsidR="00611E4A" w:rsidRPr="00611E4A">
              <w:rPr>
                <w:lang w:val="fr-FR"/>
              </w:rPr>
              <w:t>Pékin ou Be</w:t>
            </w:r>
            <w:r>
              <w:rPr>
                <w:lang w:val="fr-FR"/>
              </w:rPr>
              <w:t>i</w:t>
            </w:r>
            <w:r w:rsidR="00611E4A" w:rsidRPr="00611E4A">
              <w:rPr>
                <w:lang w:val="fr-FR"/>
              </w:rPr>
              <w:t xml:space="preserve">jing, au nord de la Chine, </w:t>
            </w:r>
            <w:r w:rsidR="00611E4A">
              <w:rPr>
                <w:lang w:val="fr-FR"/>
              </w:rPr>
              <w:t>est souvent considéré</w:t>
            </w:r>
            <w:r>
              <w:rPr>
                <w:lang w:val="fr-FR"/>
              </w:rPr>
              <w:t>e</w:t>
            </w:r>
            <w:r w:rsidR="00611E4A">
              <w:rPr>
                <w:lang w:val="fr-FR"/>
              </w:rPr>
              <w:t xml:space="preserve"> comme le centre politique et culturel de la Chine. C’est aussi la deuxième ville la plus peuplée de Chine derrière </w:t>
            </w:r>
            <w:r w:rsidRPr="00103937">
              <w:rPr>
                <w:lang w:val="fr-FR"/>
              </w:rPr>
              <w:t>Shanghai</w:t>
            </w:r>
            <w:r w:rsidR="00611E4A">
              <w:rPr>
                <w:lang w:val="fr-FR"/>
              </w:rPr>
              <w:t xml:space="preserve">. Attendez-vous à un véritable vertige culturel ! Pékin est un véritable berceau de l’humanité, et porte les traces des civilisations et des dynasties chinoises. On y a découvert le site de l’homme de l’humanité, qui date de 500 000 ans ! Elle </w:t>
            </w:r>
            <w:r w:rsidR="0036243B">
              <w:rPr>
                <w:lang w:val="fr-FR"/>
              </w:rPr>
              <w:t>abrite le Temple du Ciel, le Palais d’été et la Cité interdite, trois</w:t>
            </w:r>
            <w:r>
              <w:rPr>
                <w:lang w:val="fr-FR"/>
              </w:rPr>
              <w:t xml:space="preserve"> joyaux inscrits au p</w:t>
            </w:r>
            <w:r w:rsidR="00611E4A">
              <w:rPr>
                <w:lang w:val="fr-FR"/>
              </w:rPr>
              <w:t>atrimoine mondial</w:t>
            </w:r>
            <w:r w:rsidR="0036243B">
              <w:rPr>
                <w:lang w:val="fr-FR"/>
              </w:rPr>
              <w:t xml:space="preserve"> de l’UNESCO</w:t>
            </w:r>
            <w:r w:rsidR="00611E4A">
              <w:rPr>
                <w:lang w:val="fr-FR"/>
              </w:rPr>
              <w:t xml:space="preserve">. </w:t>
            </w:r>
            <w:r w:rsidR="006E0F31">
              <w:rPr>
                <w:lang w:val="fr-FR"/>
              </w:rPr>
              <w:t>Les deux premiers vous donneront l’occasion de quitter le centre parfois étouffant de la ville</w:t>
            </w:r>
            <w:r>
              <w:rPr>
                <w:lang w:val="fr-FR"/>
              </w:rPr>
              <w:t>.</w:t>
            </w:r>
            <w:r w:rsidR="006E0F31">
              <w:rPr>
                <w:lang w:val="fr-FR"/>
              </w:rPr>
              <w:t xml:space="preserve"> </w:t>
            </w:r>
            <w:r w:rsidR="00852B82">
              <w:rPr>
                <w:lang w:val="fr-FR"/>
              </w:rPr>
              <w:t>La place Tiananmen et le mausolée de Mao</w:t>
            </w:r>
            <w:r w:rsidR="006E0F31">
              <w:rPr>
                <w:lang w:val="fr-FR"/>
              </w:rPr>
              <w:t>,</w:t>
            </w:r>
            <w:r w:rsidR="00852B82">
              <w:rPr>
                <w:lang w:val="fr-FR"/>
              </w:rPr>
              <w:t xml:space="preserve"> au cœur de la ville</w:t>
            </w:r>
            <w:r w:rsidR="006E0F31">
              <w:rPr>
                <w:lang w:val="fr-FR"/>
              </w:rPr>
              <w:t>,</w:t>
            </w:r>
            <w:r w:rsidR="00852B82">
              <w:rPr>
                <w:lang w:val="fr-FR"/>
              </w:rPr>
              <w:t xml:space="preserve"> vous ouvriront les portes de la grandiose Cité interdite. Prévoyez au moins une demi-journée et de bonnes chaussures pour en découvrir tous les secrets.</w:t>
            </w:r>
            <w:r w:rsidR="007A0802">
              <w:rPr>
                <w:lang w:val="fr-FR"/>
              </w:rPr>
              <w:t xml:space="preserve"> Ne ratez pas les incroyables mets locaux proposés au marché de Donghuamen. Scorpions, serpents… qu’allez-vous goûter ?</w:t>
            </w:r>
            <w:r w:rsidR="00852B82">
              <w:rPr>
                <w:lang w:val="fr-FR"/>
              </w:rPr>
              <w:t xml:space="preserve"> </w:t>
            </w:r>
            <w:r w:rsidR="00611E4A">
              <w:rPr>
                <w:lang w:val="fr-FR"/>
              </w:rPr>
              <w:t>Votre vo</w:t>
            </w:r>
            <w:r w:rsidR="00277130">
              <w:rPr>
                <w:lang w:val="fr-FR"/>
              </w:rPr>
              <w:t>yage vous mènera probablement</w:t>
            </w:r>
            <w:r w:rsidR="00611E4A">
              <w:rPr>
                <w:lang w:val="fr-FR"/>
              </w:rPr>
              <w:t xml:space="preserve"> sur les pas de la Muraille de Chine</w:t>
            </w:r>
            <w:r w:rsidR="00277130">
              <w:rPr>
                <w:lang w:val="fr-FR"/>
              </w:rPr>
              <w:t>,</w:t>
            </w:r>
            <w:r w:rsidR="00611E4A">
              <w:rPr>
                <w:lang w:val="fr-FR"/>
              </w:rPr>
              <w:t xml:space="preserve"> à </w:t>
            </w:r>
            <w:r w:rsidR="00277130">
              <w:rPr>
                <w:lang w:val="fr-FR"/>
              </w:rPr>
              <w:t>une centaine de kilomètres</w:t>
            </w:r>
            <w:r w:rsidR="00611E4A">
              <w:rPr>
                <w:lang w:val="fr-FR"/>
              </w:rPr>
              <w:t xml:space="preserve">. </w:t>
            </w:r>
          </w:p>
        </w:tc>
      </w:tr>
      <w:tr w:rsidR="00152D85" w:rsidRPr="00611E4A" w14:paraId="263852AD" w14:textId="77777777">
        <w:tc>
          <w:tcPr>
            <w:tcW w:w="500" w:type="dxa"/>
            <w:shd w:val="clear" w:color="auto" w:fill="FF66CC"/>
          </w:tcPr>
          <w:p w14:paraId="28A31828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11</w:t>
            </w:r>
          </w:p>
        </w:tc>
        <w:tc>
          <w:tcPr>
            <w:tcW w:w="2000" w:type="dxa"/>
            <w:shd w:val="clear" w:color="auto" w:fill="FF66CC"/>
          </w:tcPr>
          <w:p w14:paraId="13E27D0B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Sous-titre 2</w:t>
            </w:r>
          </w:p>
        </w:tc>
        <w:tc>
          <w:tcPr>
            <w:tcW w:w="13300" w:type="dxa"/>
          </w:tcPr>
          <w:p w14:paraId="72E3BF8C" w14:textId="098E9793" w:rsidR="00152D85" w:rsidRPr="00611E4A" w:rsidRDefault="00611E4A">
            <w:pPr>
              <w:rPr>
                <w:lang w:val="fr-FR"/>
              </w:rPr>
            </w:pPr>
            <w:r w:rsidRPr="00611E4A">
              <w:rPr>
                <w:lang w:val="fr-FR"/>
              </w:rPr>
              <w:t xml:space="preserve">Où choisir son hôtel à </w:t>
            </w:r>
            <w:r w:rsidR="00F51597" w:rsidRPr="00611E4A">
              <w:rPr>
                <w:lang w:val="fr-FR"/>
              </w:rPr>
              <w:t>Pékin</w:t>
            </w:r>
            <w:r w:rsidRPr="00611E4A">
              <w:rPr>
                <w:lang w:val="fr-FR"/>
              </w:rPr>
              <w:t xml:space="preserve"> ?</w:t>
            </w:r>
          </w:p>
        </w:tc>
      </w:tr>
      <w:tr w:rsidR="00152D85" w:rsidRPr="00611E4A" w14:paraId="5FFDF9F3" w14:textId="77777777">
        <w:tc>
          <w:tcPr>
            <w:tcW w:w="500" w:type="dxa"/>
            <w:shd w:val="clear" w:color="auto" w:fill="3399FF"/>
          </w:tcPr>
          <w:p w14:paraId="59C87137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12</w:t>
            </w:r>
          </w:p>
        </w:tc>
        <w:tc>
          <w:tcPr>
            <w:tcW w:w="2000" w:type="dxa"/>
            <w:shd w:val="clear" w:color="auto" w:fill="3399FF"/>
          </w:tcPr>
          <w:p w14:paraId="79AC37EC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 xml:space="preserve"> 2</w:t>
            </w:r>
          </w:p>
        </w:tc>
        <w:tc>
          <w:tcPr>
            <w:tcW w:w="13300" w:type="dxa"/>
          </w:tcPr>
          <w:p w14:paraId="5EEA5CFB" w14:textId="67C7D3BD" w:rsidR="00152D85" w:rsidRPr="00611E4A" w:rsidRDefault="00150370" w:rsidP="00103937">
            <w:pPr>
              <w:rPr>
                <w:lang w:val="fr-FR"/>
              </w:rPr>
            </w:pPr>
            <w:r>
              <w:rPr>
                <w:lang w:val="fr-FR"/>
              </w:rPr>
              <w:t>&lt;strong&gt;</w:t>
            </w:r>
            <w:r w:rsidRPr="00611E4A">
              <w:rPr>
                <w:lang w:val="fr-FR"/>
              </w:rPr>
              <w:t>Best Western à Pekin</w:t>
            </w:r>
            <w:r w:rsidRPr="00CD44B4">
              <w:rPr>
                <w:lang w:val="fr-FR"/>
              </w:rPr>
              <w:t>&lt;/strong&gt;</w:t>
            </w:r>
            <w:r>
              <w:rPr>
                <w:lang w:val="fr-FR"/>
              </w:rPr>
              <w:t xml:space="preserve"> vous propose de séjourner à dix minutes seulement de l’aéroport, et à cinq minutes du nouveau centre des expositions</w:t>
            </w:r>
            <w:r w:rsidR="00D94555">
              <w:rPr>
                <w:lang w:val="fr-FR"/>
              </w:rPr>
              <w:t xml:space="preserve"> qui accueille de nombreux salons internationaux, de l’agriculture aux nouvelles technologies</w:t>
            </w:r>
            <w:r>
              <w:rPr>
                <w:lang w:val="fr-FR"/>
              </w:rPr>
              <w:t xml:space="preserve">. C’est bien simple, </w:t>
            </w:r>
            <w:r w:rsidR="00103937">
              <w:rPr>
                <w:lang w:val="fr-FR"/>
              </w:rPr>
              <w:t>nos</w:t>
            </w:r>
            <w:r>
              <w:rPr>
                <w:lang w:val="fr-FR"/>
              </w:rPr>
              <w:t xml:space="preserve"> &lt;strong&gt;</w:t>
            </w:r>
            <w:r w:rsidR="00103937">
              <w:rPr>
                <w:lang w:val="fr-FR"/>
              </w:rPr>
              <w:t>ho</w:t>
            </w:r>
            <w:r>
              <w:rPr>
                <w:lang w:val="fr-FR"/>
              </w:rPr>
              <w:t>tel</w:t>
            </w:r>
            <w:r w:rsidR="00103937">
              <w:rPr>
                <w:lang w:val="fr-FR"/>
              </w:rPr>
              <w:t>s</w:t>
            </w:r>
            <w:r w:rsidRPr="00611E4A">
              <w:rPr>
                <w:lang w:val="fr-FR"/>
              </w:rPr>
              <w:t xml:space="preserve"> à Pekin</w:t>
            </w:r>
            <w:r w:rsidRPr="00CD44B4">
              <w:rPr>
                <w:lang w:val="fr-FR"/>
              </w:rPr>
              <w:t>&lt;/strong&gt;</w:t>
            </w:r>
            <w:r>
              <w:rPr>
                <w:lang w:val="fr-FR"/>
              </w:rPr>
              <w:t xml:space="preserve"> </w:t>
            </w:r>
            <w:r w:rsidR="00103937">
              <w:rPr>
                <w:lang w:val="fr-FR"/>
              </w:rPr>
              <w:t>sont parfaits</w:t>
            </w:r>
            <w:r>
              <w:rPr>
                <w:lang w:val="fr-FR"/>
              </w:rPr>
              <w:t xml:space="preserve"> pour les voyages d’affaires et les nombreux évènements du monde du business tels que les salons</w:t>
            </w:r>
            <w:r w:rsidR="00462625">
              <w:rPr>
                <w:lang w:val="fr-FR"/>
              </w:rPr>
              <w:t xml:space="preserve"> et meetings internationaux</w:t>
            </w:r>
            <w:r>
              <w:rPr>
                <w:lang w:val="fr-FR"/>
              </w:rPr>
              <w:t xml:space="preserve">. Tout est mis à votre disposition pour vous permettre de passer un séjour agréable et d’organiser au mieux vos réunions. Un soin tout particulier a été apporté au café restaurant, lequel vous propose des repas de qualité, du petit déjeuner au dîner. Ce n’est pas parce qu’on est en voyage d’affaires qu’il faut se priver ! </w:t>
            </w:r>
            <w:r w:rsidR="00B970EA">
              <w:rPr>
                <w:lang w:val="fr-FR"/>
              </w:rPr>
              <w:t>&lt;strong&gt;</w:t>
            </w:r>
            <w:r w:rsidR="00B970EA" w:rsidRPr="00611E4A">
              <w:rPr>
                <w:lang w:val="fr-FR"/>
              </w:rPr>
              <w:t>Best Western à Pekin</w:t>
            </w:r>
            <w:r w:rsidR="00B970EA" w:rsidRPr="00CD44B4">
              <w:rPr>
                <w:lang w:val="fr-FR"/>
              </w:rPr>
              <w:t>&lt;/strong&gt;</w:t>
            </w:r>
            <w:r w:rsidR="00B970EA">
              <w:rPr>
                <w:lang w:val="fr-FR"/>
              </w:rPr>
              <w:t xml:space="preserve"> l’a bien compris et vous propose à la nuit tombée des espaces de convivialité</w:t>
            </w:r>
            <w:r w:rsidR="00462625">
              <w:rPr>
                <w:lang w:val="fr-FR"/>
              </w:rPr>
              <w:t xml:space="preserve"> avec notamment un bar à cocktails particulièrement apprécié</w:t>
            </w:r>
            <w:r w:rsidR="00B970EA">
              <w:rPr>
                <w:lang w:val="fr-FR"/>
              </w:rPr>
              <w:t>.</w:t>
            </w:r>
            <w:r w:rsidR="00462625">
              <w:rPr>
                <w:lang w:val="fr-FR"/>
              </w:rPr>
              <w:t xml:space="preserve"> Un vaste choix de chambres et de suites</w:t>
            </w:r>
            <w:r w:rsidR="00B970EA">
              <w:rPr>
                <w:lang w:val="fr-FR"/>
              </w:rPr>
              <w:t xml:space="preserve"> </w:t>
            </w:r>
            <w:r w:rsidR="00462625">
              <w:rPr>
                <w:lang w:val="fr-FR"/>
              </w:rPr>
              <w:t>équi</w:t>
            </w:r>
            <w:r w:rsidR="00103937">
              <w:rPr>
                <w:lang w:val="fr-FR"/>
              </w:rPr>
              <w:t>pées d’air conditionné, de mini-</w:t>
            </w:r>
            <w:r w:rsidR="00462625">
              <w:rPr>
                <w:lang w:val="fr-FR"/>
              </w:rPr>
              <w:t xml:space="preserve">bar, réfrigérateur, coffre-fort, télévision satellite et internet haut débit vous sera proposé. Cerise sur le gâteau, un service de conciergerie répondra à vos moindres attentes.  </w:t>
            </w:r>
          </w:p>
        </w:tc>
      </w:tr>
      <w:tr w:rsidR="00152D85" w:rsidRPr="00611E4A" w14:paraId="04F37FAA" w14:textId="77777777">
        <w:tc>
          <w:tcPr>
            <w:tcW w:w="500" w:type="dxa"/>
            <w:shd w:val="clear" w:color="auto" w:fill="FF66CC"/>
          </w:tcPr>
          <w:p w14:paraId="2D6AC747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13</w:t>
            </w:r>
          </w:p>
        </w:tc>
        <w:tc>
          <w:tcPr>
            <w:tcW w:w="2000" w:type="dxa"/>
            <w:shd w:val="clear" w:color="auto" w:fill="FF66CC"/>
          </w:tcPr>
          <w:p w14:paraId="746BCD20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Sous-titre 3</w:t>
            </w:r>
          </w:p>
        </w:tc>
        <w:tc>
          <w:tcPr>
            <w:tcW w:w="13300" w:type="dxa"/>
          </w:tcPr>
          <w:p w14:paraId="66A938C3" w14:textId="0F029CF7" w:rsidR="00152D85" w:rsidRPr="00611E4A" w:rsidRDefault="00611E4A">
            <w:pPr>
              <w:rPr>
                <w:lang w:val="fr-FR"/>
              </w:rPr>
            </w:pPr>
            <w:r w:rsidRPr="00611E4A">
              <w:rPr>
                <w:lang w:val="fr-FR"/>
              </w:rPr>
              <w:t xml:space="preserve">Venir ou partir de </w:t>
            </w:r>
            <w:r w:rsidR="00F51597" w:rsidRPr="00611E4A">
              <w:rPr>
                <w:lang w:val="fr-FR"/>
              </w:rPr>
              <w:t>Pékin</w:t>
            </w:r>
          </w:p>
        </w:tc>
      </w:tr>
      <w:tr w:rsidR="00152D85" w:rsidRPr="00611E4A" w14:paraId="57A5F812" w14:textId="77777777">
        <w:tc>
          <w:tcPr>
            <w:tcW w:w="500" w:type="dxa"/>
            <w:shd w:val="clear" w:color="auto" w:fill="3399FF"/>
          </w:tcPr>
          <w:p w14:paraId="0C7542AD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>14</w:t>
            </w:r>
          </w:p>
        </w:tc>
        <w:tc>
          <w:tcPr>
            <w:tcW w:w="2000" w:type="dxa"/>
            <w:shd w:val="clear" w:color="auto" w:fill="3399FF"/>
          </w:tcPr>
          <w:p w14:paraId="098B96E1" w14:textId="77777777" w:rsidR="00152D85" w:rsidRPr="00611E4A" w:rsidRDefault="00611E4A">
            <w:pPr>
              <w:rPr>
                <w:lang w:val="fr-FR"/>
              </w:rPr>
            </w:pPr>
            <w:r w:rsidRPr="00611E4A">
              <w:rPr>
                <w:b/>
                <w:lang w:val="fr-FR"/>
              </w:rPr>
              <w:t xml:space="preserve"> 3</w:t>
            </w:r>
          </w:p>
        </w:tc>
        <w:tc>
          <w:tcPr>
            <w:tcW w:w="13300" w:type="dxa"/>
          </w:tcPr>
          <w:p w14:paraId="4B27F9C6" w14:textId="4C7C2B08" w:rsidR="00152D85" w:rsidRPr="00611E4A" w:rsidRDefault="00D94555" w:rsidP="00103937">
            <w:pPr>
              <w:rPr>
                <w:lang w:val="fr-FR"/>
              </w:rPr>
            </w:pPr>
            <w:r>
              <w:rPr>
                <w:lang w:val="fr-FR"/>
              </w:rPr>
              <w:t xml:space="preserve">Il vous sera particulièrement aisé de rejoindre </w:t>
            </w:r>
            <w:r w:rsidR="00103937">
              <w:rPr>
                <w:lang w:val="fr-FR"/>
              </w:rPr>
              <w:t>l’un de nos</w:t>
            </w:r>
            <w:r>
              <w:rPr>
                <w:lang w:val="fr-FR"/>
              </w:rPr>
              <w:t xml:space="preserve"> &lt;</w:t>
            </w:r>
            <w:r w:rsidR="00103937">
              <w:rPr>
                <w:lang w:val="fr-FR"/>
              </w:rPr>
              <w:t>strong&gt;ho</w:t>
            </w:r>
            <w:r>
              <w:rPr>
                <w:lang w:val="fr-FR"/>
              </w:rPr>
              <w:t>tel</w:t>
            </w:r>
            <w:r w:rsidR="00103937">
              <w:rPr>
                <w:lang w:val="fr-FR"/>
              </w:rPr>
              <w:t>s</w:t>
            </w:r>
            <w:r w:rsidRPr="00611E4A">
              <w:rPr>
                <w:lang w:val="fr-FR"/>
              </w:rPr>
              <w:t xml:space="preserve"> à Pekin</w:t>
            </w:r>
            <w:r w:rsidRPr="00CD44B4">
              <w:rPr>
                <w:lang w:val="fr-FR"/>
              </w:rPr>
              <w:t>&lt;/strong&gt;</w:t>
            </w:r>
            <w:r>
              <w:rPr>
                <w:lang w:val="fr-FR"/>
              </w:rPr>
              <w:t xml:space="preserve">. Les terminaux 2 et 3 de l’aéroport Beijing Capital </w:t>
            </w:r>
            <w:r w:rsidR="00103937">
              <w:rPr>
                <w:lang w:val="fr-FR"/>
              </w:rPr>
              <w:t>se trouvent à moins de</w:t>
            </w:r>
            <w:r>
              <w:rPr>
                <w:lang w:val="fr-FR"/>
              </w:rPr>
              <w:t xml:space="preserve"> dix minutes. </w:t>
            </w:r>
            <w:r w:rsidR="005370BD">
              <w:rPr>
                <w:lang w:val="fr-FR"/>
              </w:rPr>
              <w:t xml:space="preserve">Une ligne de train express est mise à votre disposition </w:t>
            </w:r>
            <w:r w:rsidR="00103937">
              <w:rPr>
                <w:lang w:val="fr-FR"/>
              </w:rPr>
              <w:t>dans les terminaux 2 et 3. Elle vous mènera au centre-</w:t>
            </w:r>
            <w:r w:rsidR="005370BD">
              <w:rPr>
                <w:lang w:val="fr-FR"/>
              </w:rPr>
              <w:t>ville en moins de vingt minutes. Vous pourrez ensuite prendre des correspondances pour les lignes de métro 10 (arrêt Sanyuangiao) et les lignes 2 et 13 à partir de l’arrêt Dongzhimen. Neuf l</w:t>
            </w:r>
            <w:r w:rsidR="00103937">
              <w:rPr>
                <w:lang w:val="fr-FR"/>
              </w:rPr>
              <w:t xml:space="preserve">ignes de bus-navette </w:t>
            </w:r>
            <w:r w:rsidR="005370BD">
              <w:rPr>
                <w:lang w:val="fr-FR"/>
              </w:rPr>
              <w:t xml:space="preserve">desservent </w:t>
            </w:r>
            <w:r w:rsidR="00103937">
              <w:rPr>
                <w:lang w:val="fr-FR"/>
              </w:rPr>
              <w:t xml:space="preserve">de façon régulière </w:t>
            </w:r>
            <w:bookmarkStart w:id="0" w:name="_GoBack"/>
            <w:bookmarkEnd w:id="0"/>
            <w:r w:rsidR="005370BD">
              <w:rPr>
                <w:lang w:val="fr-FR"/>
              </w:rPr>
              <w:t xml:space="preserve">toute la ville, avec des départs tous les quarts d’heure ou toutes les trente minutes. </w:t>
            </w:r>
          </w:p>
        </w:tc>
      </w:tr>
    </w:tbl>
    <w:p w14:paraId="152AADE6" w14:textId="77777777" w:rsidR="00611E4A" w:rsidRPr="00611E4A" w:rsidRDefault="00611E4A">
      <w:pPr>
        <w:rPr>
          <w:lang w:val="fr-FR"/>
        </w:rPr>
      </w:pPr>
    </w:p>
    <w:sectPr w:rsidR="00611E4A" w:rsidRPr="00611E4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D85"/>
    <w:rsid w:val="00103937"/>
    <w:rsid w:val="00150370"/>
    <w:rsid w:val="00152D85"/>
    <w:rsid w:val="00277130"/>
    <w:rsid w:val="0036243B"/>
    <w:rsid w:val="00462625"/>
    <w:rsid w:val="005370BD"/>
    <w:rsid w:val="00611E4A"/>
    <w:rsid w:val="006E0F31"/>
    <w:rsid w:val="007A0802"/>
    <w:rsid w:val="00852B82"/>
    <w:rsid w:val="00925F24"/>
    <w:rsid w:val="00B970EA"/>
    <w:rsid w:val="00D94555"/>
    <w:rsid w:val="00E053C2"/>
    <w:rsid w:val="00F5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DF8C2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503</Words>
  <Characters>2772</Characters>
  <Application>Microsoft Macintosh Word</Application>
  <DocSecurity>0</DocSecurity>
  <Lines>23</Lines>
  <Paragraphs>6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Amandine Jean</dc:creator>
  <cp:keywords/>
  <dc:description/>
  <cp:lastModifiedBy>I D</cp:lastModifiedBy>
  <cp:revision>10</cp:revision>
  <dcterms:created xsi:type="dcterms:W3CDTF">2016-05-06T09:53:00Z</dcterms:created>
  <dcterms:modified xsi:type="dcterms:W3CDTF">2016-05-10T10:56:00Z</dcterms:modified>
  <cp:category/>
</cp:coreProperties>
</file>