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471312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www.conforama.fr/p/471312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café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http://media.conforama.fr/Medias/400000/70000/1000/300/10/G_471312_A.jpg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#- Matière secondaire: Tringles en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