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589630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9" w:history="1">
              <w:r>
                <w:rPr>
                  <w:rStyle w:val="NLink"/>
                </w:rPr>
                <w:t xml:space="preserve">www.conforama.fr/p/589630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4 portesMALLOW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0" w:history="1">
              <w:r>
                <w:rPr>
                  <w:rStyle w:val="NLink"/>
                </w:rPr>
                <w:t xml:space="preserve">http://media.conforama.fr/Medias/500000/80000/9000/600/30/G_589630_A.jpg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'4'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1/2 penderie (1 tablette 2 tringles), 1/2 lingère</w:t>
            </w:r>
          </w:p>
          <w:p>
            <w:pPr>
              <w:spacing w:after="0"/>
            </w:pPr>
            <w:r>
              <w:t xml:space="preserve">#- #- (4 tablettes)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232.4 cm</w:t>
            </w:r>
          </w:p>
          <w:p>
            <w:pPr>
              <w:spacing w:after="0"/>
            </w:pPr>
            <w:r>
              <w:t xml:space="preserve">#- Largeur: 199.4 cm</w:t>
            </w:r>
          </w:p>
          <w:p>
            <w:pPr>
              <w:spacing w:after="0"/>
            </w:pPr>
            <w:r>
              <w:t xml:space="preserve">#- Profondeur: 61.1 cm</w:t>
            </w:r>
          </w:p>
          <w:p>
            <w:pPr>
              <w:spacing w:after="0"/>
            </w:pPr>
            <w:r>
              <w:t xml:space="preserve">#- Poids total colis: 159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