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www.conforama.fr/p/471036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http://media.conforama.fr/Medias/400000/70000/1000/000/30/G_471036_A.jpg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110.9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