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485451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www.conforama.fr/p/485451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 3 tiroirsSPOT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http://media.conforama.fr/Medias/400000/80000/5000/400/50/G_485451_A.jpg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191.5 cm</w:t>
            </w:r>
          </w:p>
          <w:p>
            <w:pPr>
              <w:spacing w:after="0"/>
            </w:pPr>
            <w:r>
              <w:t xml:space="preserve">#- Largeur: 129 cm</w:t>
            </w:r>
          </w:p>
          <w:p>
            <w:pPr>
              <w:spacing w:after="0"/>
            </w:pPr>
            <w:r>
              <w:t xml:space="preserve">#- Profondeur: 51.6 cm</w:t>
            </w:r>
          </w:p>
          <w:p>
            <w:pPr>
              <w:spacing w:after="0"/>
            </w:pPr>
            <w:r>
              <w:t xml:space="preserve">#- Poids total colis: 83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