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583832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www.conforama.fr/p/583832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placesAMIGO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http://media.conforama.fr/Medias/500000/80000/3000/800/30/G_583832_A.jpg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Profondeur: 88 cm</w:t>
            </w:r>
          </w:p>
          <w:p>
            <w:pPr>
              <w:spacing w:after="0"/>
            </w:pPr>
            <w:r>
              <w:t xml:space="preserve">#- Poids total colis: 59.5 kg</w:t>
            </w:r>
          </w:p>
          <w:p>
            <w:pPr>
              <w:spacing w:after="0"/>
            </w:pPr>
            <w:r>
              <w:t xml:space="preserve">#- Dimension colis: 196x80x88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 avec partie 100 % polyester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Pin massif</w:t>
            </w:r>
          </w:p>
          <w:p>
            <w:pPr>
              <w:spacing w:after="0"/>
            </w:pPr>
            <w:r>
              <w:t xml:space="preserve">#- Matière garnissage: Mousse polyuréthane et ouate polyester 120 gr/m2</w:t>
            </w:r>
          </w:p>
          <w:p>
            <w:pPr>
              <w:spacing w:after="0"/>
            </w:pPr>
            <w:r>
              <w:t xml:space="preserve">#- Densité garnissage assise: 21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Métal chromé à l'avant et plastique à l'arrière</w:t>
            </w:r>
          </w:p>
          <w:p>
            <w:pPr>
              <w:spacing w:after="0"/>
            </w:pPr>
            <w:r>
              <w:t xml:space="preserve">#- Suspension: Ressorts zig-zag et sangle élastique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