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www.conforama.fr/p/590382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5 placesVENUS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http://media.conforama.fr/Medias/500000/90000/0000/300/80/G_590382_A.jpg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Oui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263 cm</w:t>
            </w:r>
          </w:p>
          <w:p>
            <w:pPr>
              <w:spacing w:after="0"/>
            </w:pPr>
            <w:r>
              <w:t xml:space="preserve">#- Profondeur: 171 cm</w:t>
            </w:r>
          </w:p>
          <w:p>
            <w:pPr>
              <w:spacing w:after="0"/>
            </w:pPr>
            <w:r>
              <w:t xml:space="preserve">#- Poids total colis: 124 kg</w:t>
            </w:r>
          </w:p>
          <w:p>
            <w:pPr>
              <w:spacing w:after="0"/>
            </w:pPr>
            <w:r>
              <w:t xml:space="preserve">#- 'Dimension couchage (cm : larg. x long. x epaiss.)': 130X219cm</w:t>
            </w:r>
          </w:p>
          <w:p>
            <w:pPr>
              <w:spacing w:after="0"/>
            </w:pPr>
            <w:r>
              <w:t xml:space="preserve">#- Epaisseur matelas: 30 cm</w:t>
            </w:r>
          </w:p>
          <w:p>
            <w:pPr>
              <w:spacing w:after="0"/>
            </w:pPr>
            <w:r>
              <w:t xml:space="preserve">#- Dimension colis: L131XP75XH106</w:t>
            </w:r>
          </w:p>
          <w:p>
            <w:pPr>
              <w:spacing w:after="0"/>
            </w:pPr>
            <w:r>
              <w:t xml:space="preserve">#- Dimension colis 2: L240XP64XH105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75% polyester, 25% acrylique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Revêtement caisse: PU</w:t>
            </w:r>
          </w:p>
          <w:p>
            <w:pPr>
              <w:spacing w:after="0"/>
            </w:pPr>
            <w:r>
              <w:t xml:space="preserve">#- Matière structure: Structure en hêtre, pin et panneau de particules, contreplaqué</w:t>
            </w:r>
          </w:p>
          <w:p>
            <w:pPr>
              <w:spacing w:after="0"/>
            </w:pPr>
            <w:r>
              <w:t xml:space="preserve">#- Matière pieds: Plastique noir</w:t>
            </w:r>
          </w:p>
          <w:p>
            <w:pPr>
              <w:spacing w:after="0"/>
            </w:pPr>
            <w:r>
              <w:t xml:space="preserve">#- Matière garnissage: Mousse polyuréthane, épaisseur 7cm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