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591216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87" w:history="1">
              <w:r>
                <w:rPr>
                  <w:rStyle w:val="NLink"/>
                </w:rPr>
                <w:t xml:space="preserve">www.conforama.fr/p/591216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relaxation 3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relaxation 3 placesZENITH coloris marron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88" w:history="1">
              <w:r>
                <w:rPr>
                  <w:rStyle w:val="NLink"/>
                </w:rPr>
                <w:t xml:space="preserve">http://media.conforama.fr/Medias/500000/90000/1000/200/10/G_591216_A.jpg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3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Marron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105 cm</w:t>
            </w:r>
          </w:p>
          <w:p>
            <w:pPr>
              <w:spacing w:after="0"/>
            </w:pPr>
            <w:r>
              <w:t xml:space="preserve">#- Largeur: 189 cm</w:t>
            </w:r>
          </w:p>
          <w:p>
            <w:pPr>
              <w:spacing w:after="0"/>
            </w:pPr>
            <w:r>
              <w:t xml:space="preserve">#- Profondeur: 91 cm</w:t>
            </w:r>
          </w:p>
          <w:p>
            <w:pPr>
              <w:spacing w:after="0"/>
            </w:pPr>
            <w:r>
              <w:t xml:space="preserve">#- Poids total colis: 88 kg</w:t>
            </w:r>
          </w:p>
          <w:p>
            <w:pPr>
              <w:spacing w:after="0"/>
            </w:pPr>
            <w:r>
              <w:t xml:space="preserve">#- Dimension colis: L70 X P77 X H66</w:t>
            </w:r>
          </w:p>
          <w:p>
            <w:pPr>
              <w:spacing w:after="0"/>
            </w:pPr>
            <w:r>
              <w:t xml:space="preserve">#- Dimension colis 2: L70 X P77 X H66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100 % polyester</w:t>
            </w:r>
          </w:p>
          <w:p>
            <w:pPr>
              <w:spacing w:after="0"/>
            </w:pPr>
            <w:r>
              <w:t xml:space="preserve">#- Revêtement: Tissu / Microfibre</w:t>
            </w:r>
          </w:p>
          <w:p>
            <w:pPr>
              <w:spacing w:after="0"/>
            </w:pPr>
            <w:r>
              <w:t xml:space="preserve">#- Matière structure: Pin massif, contreplaqué, mécanisme acier époxy</w:t>
            </w:r>
          </w:p>
          <w:p>
            <w:pPr>
              <w:spacing w:after="0"/>
            </w:pPr>
            <w:r>
              <w:t xml:space="preserve">#- Matière garnissage: Mousse polyéther et fibres siliconés</w:t>
            </w:r>
          </w:p>
          <w:p>
            <w:pPr>
              <w:spacing w:after="0"/>
            </w:pPr>
            <w:r>
              <w:t xml:space="preserve">#- Densité garnissage assise: 23 kg/m3</w:t>
            </w:r>
          </w:p>
          <w:p>
            <w:pPr>
              <w:spacing w:after="0"/>
            </w:pPr>
            <w:r>
              <w:t xml:space="preserve">#- Densité garnissage dossier: 17 kg/m3</w:t>
            </w:r>
          </w:p>
          <w:p>
            <w:pPr>
              <w:spacing w:after="0"/>
            </w:pPr>
            <w:r>
              <w:t xml:space="preserve">#- Matière pieds: Plastique</w:t>
            </w:r>
          </w:p>
          <w:p>
            <w:pPr>
              <w:spacing w:after="0"/>
            </w:pPr>
            <w:r>
              <w:t xml:space="preserve">#- Autres teintes disponibles: Anthracite, rouge,</w:t>
            </w:r>
          </w:p>
          <w:p>
            <w:pPr>
              <w:spacing w:after="0"/>
            </w:pPr>
            <w:r>
              <w:t xml:space="preserve">#- Technologie matelas: mousse</w:t>
            </w:r>
          </w:p>
          <w:p>
            <w:pPr>
              <w:spacing w:after="0"/>
            </w:pPr>
            <w:r>
              <w:t xml:space="preserve">#- Suspension: Ressorts et sangles élastiques</w:t>
            </w:r>
          </w:p>
          <w:p>
            <w:pPr>
              <w:spacing w:after="0"/>
            </w:pPr>
            <w:r>
              <w:t xml:space="preserve">#- Revêtement caisse: 100% polyester, 100 %polyuréthane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2016-05-18T18:40:19+02:00</dcterms:created>
  <dcterms:modified xsi:type="dcterms:W3CDTF">2016-05-18T18:40:19+02:00</dcterms:modified>
  <dc:title/>
  <dc:description/>
  <dc:subject/>
  <cp:keywords/>
  <cp:category/>
</cp:coreProperties>
</file>