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591849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9" w:history="1">
              <w:r>
                <w:rPr>
                  <w:rStyle w:val="NLink"/>
                </w:rPr>
                <w:t xml:space="preserve">www.conforama.fr/p/591849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fixe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fixeCHARLIE 5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0" w:history="1">
              <w:r>
                <w:rPr>
                  <w:rStyle w:val="NLink"/>
                </w:rPr>
                <w:t xml:space="preserve">http://media.conforama.fr/Medias/500000/90000/1000/800/40/G_591849_A.jpg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4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réversible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 silex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79 cm</w:t>
            </w:r>
          </w:p>
          <w:p>
            <w:pPr>
              <w:spacing w:after="0"/>
            </w:pPr>
            <w:r>
              <w:t xml:space="preserve">#- Largeur: 231 cm</w:t>
            </w:r>
          </w:p>
          <w:p>
            <w:pPr>
              <w:spacing w:after="0"/>
            </w:pPr>
            <w:r>
              <w:t xml:space="preserve">#- Profondeur: 142 cm</w:t>
            </w:r>
          </w:p>
          <w:p>
            <w:pPr>
              <w:spacing w:after="0"/>
            </w:pPr>
            <w:r>
              <w:t xml:space="preserve">#- Poids total colis: 68 kg</w:t>
            </w:r>
          </w:p>
          <w:p>
            <w:pPr>
              <w:spacing w:after="0"/>
            </w:pPr>
            <w:r>
              <w:t xml:space="preserve">#- Dimension colis: 138x111x36cm</w:t>
            </w:r>
          </w:p>
          <w:p>
            <w:pPr>
              <w:spacing w:after="0"/>
            </w:pPr>
            <w:r>
              <w:t xml:space="preserve">#- Dimension colis 2: 140x66x38cm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65% polyuréthane, 21% polyester, 14% cotton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65% polyuréthane, 21% polyester, 14% cotton</w:t>
            </w:r>
          </w:p>
          <w:p>
            <w:pPr>
              <w:spacing w:after="0"/>
            </w:pPr>
            <w:r>
              <w:t xml:space="preserve">#- Matière structure: Panneau de fibres, panneau de particules et hêtre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Matière garnissage: Ouate fibres 120 gr/m2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Densité garnissage assise: 23 kg/m3</w:t>
            </w:r>
          </w:p>
          <w:p>
            <w:pPr>
              <w:spacing w:after="0"/>
            </w:pPr>
            <w:r>
              <w:t xml:space="preserve">#- Technologie matelas: Mousse polyether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#- Autres teintes disponibles: Noir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2016-05-18T18:40:18+02:00</dcterms:created>
  <dcterms:modified xsi:type="dcterms:W3CDTF">2016-05-18T18:40:18+02:00</dcterms:modified>
  <dc:title/>
  <dc:description/>
  <dc:subject/>
  <cp:keywords/>
  <cp:category/>
</cp:coreProperties>
</file>