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572705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www.conforama.fr/p/572705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8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8 tiroirsJORES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http://media.conforama.fr/Medias/500000/70000/2000/700/00/G_572705_A.jpg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'8'</w:t>
            </w:r>
          </w:p>
          <w:p>
            <w:pPr>
              <w:spacing w:after="0"/>
            </w:pPr>
            <w:r>
              <w:t xml:space="preserve">#- Type de glissière: Tiroirs montés sur glissières à coulisses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patiné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Largeur: 93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et façades en pin massif peint selon coloris</w:t>
            </w:r>
          </w:p>
          <w:p>
            <w:pPr>
              <w:spacing w:after="0"/>
            </w:pPr>
            <w:r>
              <w:t xml:space="preserve">#- Matière secondaire: Fonds et fonds de tiroir en MDF</w:t>
            </w:r>
          </w:p>
          <w:p>
            <w:pPr>
              <w:spacing w:after="0"/>
            </w:pPr>
            <w:r>
              <w:t xml:space="preserve">#- Finition: peint</w:t>
            </w:r>
          </w:p>
          <w:p>
            <w:pPr>
              <w:spacing w:after="0"/>
            </w:pPr>
            <w:r>
              <w:t xml:space="preserve">#- Matière plateau: Plateau en plin massif recouvert vernis teinté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