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www.conforama.fr/p/584056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4 tiroirsELLEN coloris cerisier blanchi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http://media.conforama.fr/Medias/500000/80000/4000/000/50/G_584056_A.jpg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Oui</w:t>
            </w:r>
          </w:p>
          <w:p>
            <w:pPr>
              <w:spacing w:after="0"/>
            </w:pPr>
            <w:r>
              <w:t xml:space="preserve">#- Ouverture par pression: Oui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glissière: Métalliques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118 cm</w:t>
            </w:r>
          </w:p>
          <w:p>
            <w:pPr>
              <w:spacing w:after="0"/>
            </w:pPr>
            <w:r>
              <w:t xml:space="preserve">#- Profondeur: 47 cm</w:t>
            </w:r>
          </w:p>
          <w:p>
            <w:pPr>
              <w:spacing w:after="0"/>
            </w:pPr>
            <w:r>
              <w:t xml:space="preserve">#- Poids total colis: 47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Matière secondaire: Panneau de fibre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