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591497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05" w:history="1">
              <w:r>
                <w:rPr>
                  <w:rStyle w:val="NLink"/>
                </w:rPr>
                <w:t xml:space="preserve">www.conforama.fr/p/591497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Lit adulte 180x200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Lit adulte 180x200 cmDOLCE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06" w:history="1">
              <w:r>
                <w:rPr>
                  <w:rStyle w:val="NLink"/>
                </w:rPr>
                <w:t xml:space="preserve">http://media.conforama.fr/Medias/500000/90000/1000/400/90/G_591497_A.jpg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Eclairage intégré: Oui</w:t>
            </w:r>
          </w:p>
          <w:p>
            <w:pPr>
              <w:spacing w:after="0"/>
            </w:pPr>
            <w:r>
              <w:t xml:space="preserve">#- A savoir: 'Hauteur maximale du matelas: 20 cm'</w:t>
            </w:r>
          </w:p>
          <w:p>
            <w:pPr>
              <w:spacing w:after="0"/>
            </w:pPr>
            <w:r>
              <w:t xml:space="preserve">#- Tiroir de lit: Pas disponible en option</w:t>
            </w:r>
          </w:p>
          <w:p>
            <w:pPr>
              <w:spacing w:after="0"/>
            </w:pPr>
            <w:r>
              <w:t xml:space="preserve">#- Informations complémentaires: Tête de lit et coffre pied de lit recouvert 100% polyuréthane</w:t>
            </w:r>
          </w:p>
          <w:p>
            <w:pPr>
              <w:spacing w:after="0"/>
            </w:pPr>
            <w:r>
              <w:t xml:space="preserve">#- #- beige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Finition Black Edition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87.7 cm</w:t>
            </w:r>
          </w:p>
          <w:p>
            <w:pPr>
              <w:spacing w:after="0"/>
            </w:pPr>
            <w:r>
              <w:t xml:space="preserve">#- Dimension couchage: 180x200 cm</w:t>
            </w:r>
          </w:p>
          <w:p>
            <w:pPr>
              <w:spacing w:after="0"/>
            </w:pPr>
            <w:r>
              <w:t xml:space="preserve">#- Largeur: 285.3 cm</w:t>
            </w:r>
          </w:p>
          <w:p>
            <w:pPr>
              <w:spacing w:after="0"/>
            </w:pPr>
            <w:r>
              <w:t xml:space="preserve">#- Longueur: 237 cm</w:t>
            </w:r>
          </w:p>
          <w:p>
            <w:pPr>
              <w:spacing w:after="0"/>
            </w:pPr>
            <w:r>
              <w:t xml:space="preserve">#- Autres dimensions de couchage disponibles: 140 x 190 cm et 160 x 200 cm</w:t>
            </w:r>
          </w:p>
          <w:p>
            <w:pPr>
              <w:spacing w:after="0"/>
            </w:pPr>
            <w:r>
              <w:t xml:space="preserve">#- Poids total colis: 154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 de particules et panneau de fibre de moyenne densité</w:t>
            </w:r>
          </w:p>
          <w:p>
            <w:pPr>
              <w:spacing w:after="0"/>
            </w:pPr>
            <w:r>
              <w:t xml:space="preserve">#- Matière secondaire: Poignées en acier inoxydable et plastique haute brillance blanc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