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www.conforama.fr/p/585119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160x200 cmBENOIST BELLE LITERIE SMART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http://media.conforama.fr/Medias/500000/80000/5000/100/10/G_585119_A.jpg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SMART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20 cm</w:t>
            </w:r>
          </w:p>
          <w:p>
            <w:pPr>
              <w:spacing w:after="0"/>
            </w:pPr>
            <w:r>
              <w:t xml:space="preserve">#- Poids du matelas: 30.15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</w:t>
            </w:r>
          </w:p>
          <w:p>
            <w:pPr>
              <w:spacing w:after="0"/>
            </w:pPr>
            <w:r>
              <w:t xml:space="preserve">#- Composition du matelas: 14 cm de polyuréthanne haute résilience de densité 45 kg/m³</w:t>
            </w:r>
          </w:p>
          <w:p>
            <w:pPr>
              <w:spacing w:after="0"/>
            </w:pPr>
            <w:r>
              <w:t xml:space="preserve">#- Face hiver: ouate de lin de 250 gr/m², mousse à mémoire de forme 50kg/m3</w:t>
            </w:r>
          </w:p>
          <w:p>
            <w:pPr>
              <w:spacing w:after="0"/>
            </w:pPr>
            <w:r>
              <w:t xml:space="preserve">#- Face été: Coton 350 gr/m², polyuréthanne 25 kg/m³ 14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