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592352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1" w:history="1">
              <w:r>
                <w:rPr>
                  <w:rStyle w:val="NLink"/>
                </w:rPr>
                <w:t xml:space="preserve">www.conforama.fr/p/592352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bébé mousse 60x120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bébé mousse 60x120 cmBABE LUXE 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2" w:history="1">
              <w:r>
                <w:rPr>
                  <w:rStyle w:val="NLink"/>
                </w:rPr>
                <w:t xml:space="preserve">http://media.conforama.fr/Medias/500000/90000/2000/300/50/G_592352_A.jpg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Marque: Non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60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Poids du matelas: 2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#- Matière 1: C½ur mousse 24 kg/m3 9 cm</w:t>
            </w:r>
          </w:p>
          <w:p>
            <w:pPr>
              <w:spacing w:after="0"/>
            </w:pPr>
            <w:r>
              <w:t xml:space="preserve">#- Matière 2: Garnissage ouate polyester 90 g/m².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